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A7E732">
      <w:pPr>
        <w:widowControl/>
        <w:spacing w:line="580" w:lineRule="exact"/>
        <w:jc w:val="left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附件</w:t>
      </w:r>
      <w:r>
        <w:rPr>
          <w:rFonts w:ascii="方正黑体_GBK" w:eastAsia="方正黑体_GBK"/>
          <w:szCs w:val="32"/>
        </w:rPr>
        <w:t>3</w:t>
      </w:r>
    </w:p>
    <w:p w14:paraId="510B35A1">
      <w:pPr>
        <w:widowControl/>
        <w:spacing w:line="240" w:lineRule="exact"/>
        <w:jc w:val="left"/>
        <w:rPr>
          <w:rFonts w:ascii="方正黑体_GBK" w:eastAsia="方正黑体_GBK"/>
          <w:szCs w:val="32"/>
        </w:rPr>
      </w:pPr>
    </w:p>
    <w:p w14:paraId="77A168E6">
      <w:pPr>
        <w:spacing w:line="70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2026年“跟着赛事去旅行”赛事征集登记表</w:t>
      </w:r>
    </w:p>
    <w:tbl>
      <w:tblPr>
        <w:tblStyle w:val="6"/>
        <w:tblW w:w="9110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9"/>
        <w:gridCol w:w="1843"/>
        <w:gridCol w:w="298"/>
        <w:gridCol w:w="2190"/>
        <w:gridCol w:w="2970"/>
      </w:tblGrid>
      <w:tr w14:paraId="3668079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exact"/>
          <w:jc w:val="center"/>
        </w:trPr>
        <w:tc>
          <w:tcPr>
            <w:tcW w:w="1809" w:type="dxa"/>
            <w:vAlign w:val="center"/>
          </w:tcPr>
          <w:p w14:paraId="06422B88">
            <w:pPr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赛事名称</w:t>
            </w:r>
          </w:p>
        </w:tc>
        <w:tc>
          <w:tcPr>
            <w:tcW w:w="7301" w:type="dxa"/>
            <w:gridSpan w:val="4"/>
          </w:tcPr>
          <w:p w14:paraId="338CAA24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</w:p>
        </w:tc>
      </w:tr>
      <w:tr w14:paraId="734E46D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exact"/>
          <w:jc w:val="center"/>
        </w:trPr>
        <w:tc>
          <w:tcPr>
            <w:tcW w:w="1809" w:type="dxa"/>
            <w:vAlign w:val="center"/>
          </w:tcPr>
          <w:p w14:paraId="4FF7DD88">
            <w:pPr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Calibri" w:eastAsia="方正黑体_GBK"/>
                <w:sz w:val="24"/>
                <w:szCs w:val="24"/>
              </w:rPr>
              <w:t>举办</w:t>
            </w: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时间</w:t>
            </w:r>
          </w:p>
        </w:tc>
        <w:tc>
          <w:tcPr>
            <w:tcW w:w="2141" w:type="dxa"/>
            <w:gridSpan w:val="2"/>
            <w:vAlign w:val="center"/>
          </w:tcPr>
          <w:p w14:paraId="72FA94A7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</w:p>
        </w:tc>
        <w:tc>
          <w:tcPr>
            <w:tcW w:w="2190" w:type="dxa"/>
            <w:vAlign w:val="center"/>
          </w:tcPr>
          <w:p w14:paraId="1225BA3D">
            <w:pPr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举办地点（县市区）具体到场馆</w:t>
            </w:r>
          </w:p>
          <w:p w14:paraId="4C667B78">
            <w:pPr>
              <w:pStyle w:val="4"/>
              <w:ind w:left="624" w:firstLine="464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  <w:tc>
          <w:tcPr>
            <w:tcW w:w="2970" w:type="dxa"/>
            <w:vAlign w:val="center"/>
          </w:tcPr>
          <w:p w14:paraId="129B851C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</w:p>
        </w:tc>
      </w:tr>
      <w:tr w14:paraId="4CA1686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646" w:hRule="exact"/>
          <w:jc w:val="center"/>
        </w:trPr>
        <w:tc>
          <w:tcPr>
            <w:tcW w:w="1809" w:type="dxa"/>
            <w:vAlign w:val="center"/>
          </w:tcPr>
          <w:p w14:paraId="1D00340B">
            <w:pPr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主办单位</w:t>
            </w:r>
          </w:p>
        </w:tc>
        <w:tc>
          <w:tcPr>
            <w:tcW w:w="7301" w:type="dxa"/>
            <w:gridSpan w:val="4"/>
          </w:tcPr>
          <w:p w14:paraId="2BD95BBF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</w:p>
        </w:tc>
      </w:tr>
      <w:tr w14:paraId="0DDF0E9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exact"/>
          <w:jc w:val="center"/>
        </w:trPr>
        <w:tc>
          <w:tcPr>
            <w:tcW w:w="1809" w:type="dxa"/>
            <w:vAlign w:val="center"/>
          </w:tcPr>
          <w:p w14:paraId="672E41B4">
            <w:pPr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承办单位</w:t>
            </w:r>
          </w:p>
        </w:tc>
        <w:tc>
          <w:tcPr>
            <w:tcW w:w="7301" w:type="dxa"/>
            <w:gridSpan w:val="4"/>
          </w:tcPr>
          <w:p w14:paraId="749B88E1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</w:p>
        </w:tc>
      </w:tr>
      <w:tr w14:paraId="7D3DDE2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646" w:hRule="exact"/>
          <w:jc w:val="center"/>
        </w:trPr>
        <w:tc>
          <w:tcPr>
            <w:tcW w:w="1809" w:type="dxa"/>
            <w:vAlign w:val="center"/>
          </w:tcPr>
          <w:p w14:paraId="413E504D">
            <w:pPr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协办单位</w:t>
            </w:r>
          </w:p>
        </w:tc>
        <w:tc>
          <w:tcPr>
            <w:tcW w:w="7301" w:type="dxa"/>
            <w:gridSpan w:val="4"/>
          </w:tcPr>
          <w:p w14:paraId="0E9B7756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</w:p>
        </w:tc>
      </w:tr>
      <w:tr w14:paraId="325E15D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exact"/>
          <w:jc w:val="center"/>
        </w:trPr>
        <w:tc>
          <w:tcPr>
            <w:tcW w:w="1809" w:type="dxa"/>
            <w:vAlign w:val="center"/>
          </w:tcPr>
          <w:p w14:paraId="49807C0C">
            <w:pPr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指导单位</w:t>
            </w:r>
          </w:p>
        </w:tc>
        <w:tc>
          <w:tcPr>
            <w:tcW w:w="7301" w:type="dxa"/>
            <w:gridSpan w:val="4"/>
          </w:tcPr>
          <w:p w14:paraId="6123B831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</w:p>
        </w:tc>
      </w:tr>
      <w:tr w14:paraId="054E9CD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09" w:type="dxa"/>
            <w:vAlign w:val="center"/>
          </w:tcPr>
          <w:p w14:paraId="5E79352B">
            <w:pPr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申请单位</w:t>
            </w:r>
          </w:p>
        </w:tc>
        <w:tc>
          <w:tcPr>
            <w:tcW w:w="7301" w:type="dxa"/>
            <w:gridSpan w:val="4"/>
          </w:tcPr>
          <w:p w14:paraId="6AF99ED1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</w:p>
        </w:tc>
      </w:tr>
      <w:tr w14:paraId="64E7FE8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jc w:val="center"/>
        </w:trPr>
        <w:tc>
          <w:tcPr>
            <w:tcW w:w="1809" w:type="dxa"/>
            <w:vAlign w:val="center"/>
          </w:tcPr>
          <w:p w14:paraId="33E44AD0">
            <w:pPr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赛事计划投资</w:t>
            </w:r>
          </w:p>
        </w:tc>
        <w:tc>
          <w:tcPr>
            <w:tcW w:w="7301" w:type="dxa"/>
            <w:gridSpan w:val="4"/>
          </w:tcPr>
          <w:p w14:paraId="5816CB74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赛事总投资</w:t>
            </w:r>
            <w:r>
              <w:rPr>
                <w:rFonts w:hint="eastAsia" w:ascii="方正黑体_GBK" w:hAnsi="Calibri" w:eastAsia="方正黑体_GBK"/>
                <w:sz w:val="24"/>
                <w:szCs w:val="24"/>
              </w:rPr>
              <w:t>额</w:t>
            </w: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：（             ）万元，</w:t>
            </w:r>
          </w:p>
          <w:p w14:paraId="7D87FC53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Calibri" w:eastAsia="方正黑体_GBK"/>
                <w:sz w:val="24"/>
                <w:szCs w:val="24"/>
              </w:rPr>
              <w:t>申请单位承担投资额</w:t>
            </w: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：（             ）万元</w:t>
            </w:r>
          </w:p>
        </w:tc>
      </w:tr>
      <w:tr w14:paraId="79E2FD8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5" w:hRule="atLeast"/>
          <w:jc w:val="center"/>
        </w:trPr>
        <w:tc>
          <w:tcPr>
            <w:tcW w:w="1809" w:type="dxa"/>
            <w:vAlign w:val="center"/>
          </w:tcPr>
          <w:p w14:paraId="331C5CFB">
            <w:pPr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计划配套开展的促消费活动</w:t>
            </w:r>
          </w:p>
        </w:tc>
        <w:tc>
          <w:tcPr>
            <w:tcW w:w="7301" w:type="dxa"/>
            <w:gridSpan w:val="4"/>
          </w:tcPr>
          <w:p w14:paraId="6227DE27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Calibri" w:eastAsia="方正黑体_GBK"/>
                <w:sz w:val="24"/>
                <w:szCs w:val="24"/>
              </w:rPr>
              <w:t>□1.配套开展体育用品销售推广、非遗展演、老字号展销、文创市集、网红打卡、民俗小吃、特色农产品推介等促进消费活动；</w:t>
            </w:r>
          </w:p>
          <w:p w14:paraId="2E825742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Calibri" w:eastAsia="方正黑体_GBK"/>
                <w:sz w:val="24"/>
                <w:szCs w:val="24"/>
              </w:rPr>
              <w:t>□2.开展夜游、夜购、夜食、夜娱、夜秀等拉动夜经济活动；</w:t>
            </w:r>
          </w:p>
          <w:p w14:paraId="595A57B1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Calibri" w:eastAsia="方正黑体_GBK"/>
                <w:sz w:val="24"/>
                <w:szCs w:val="24"/>
              </w:rPr>
              <w:t>□3.</w:t>
            </w: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开展体文旅商联动，或票根经济促进活动，</w:t>
            </w:r>
            <w:r>
              <w:rPr>
                <w:rFonts w:hint="eastAsia" w:ascii="方正黑体_GBK" w:hAnsi="Calibri" w:eastAsia="方正黑体_GBK"/>
                <w:sz w:val="24"/>
                <w:szCs w:val="24"/>
              </w:rPr>
              <w:t>活动期间给予参赛人员交通、住宿、旅游、消费等优惠。</w:t>
            </w:r>
          </w:p>
        </w:tc>
      </w:tr>
      <w:tr w14:paraId="49A0244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809" w:type="dxa"/>
            <w:vMerge w:val="restart"/>
            <w:vAlign w:val="center"/>
          </w:tcPr>
          <w:p w14:paraId="1425619D">
            <w:pPr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赛事类型</w:t>
            </w:r>
          </w:p>
        </w:tc>
        <w:tc>
          <w:tcPr>
            <w:tcW w:w="7301" w:type="dxa"/>
            <w:gridSpan w:val="4"/>
          </w:tcPr>
          <w:p w14:paraId="791E8CCA">
            <w:pPr>
              <w:numPr>
                <w:ilvl w:val="255"/>
                <w:numId w:val="0"/>
              </w:num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Calibri" w:eastAsia="方正黑体_GBK"/>
                <w:sz w:val="24"/>
                <w:szCs w:val="24"/>
              </w:rPr>
              <w:t>1.</w:t>
            </w: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 xml:space="preserve">□国际重大比赛 </w:t>
            </w:r>
          </w:p>
          <w:p w14:paraId="240C0989">
            <w:pPr>
              <w:numPr>
                <w:ilvl w:val="255"/>
                <w:numId w:val="0"/>
              </w:num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Calibri" w:eastAsia="方正黑体_GBK"/>
                <w:sz w:val="24"/>
                <w:szCs w:val="24"/>
              </w:rPr>
              <w:t>2.</w:t>
            </w: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□商业性赛事</w:t>
            </w:r>
          </w:p>
          <w:p w14:paraId="7CD692D3">
            <w:pPr>
              <w:numPr>
                <w:ilvl w:val="255"/>
                <w:numId w:val="0"/>
              </w:num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Calibri" w:eastAsia="方正黑体_GBK"/>
                <w:sz w:val="24"/>
                <w:szCs w:val="24"/>
              </w:rPr>
              <w:t>3.</w:t>
            </w: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□路跑赛事</w:t>
            </w:r>
          </w:p>
          <w:p w14:paraId="4ECBA27C">
            <w:pPr>
              <w:numPr>
                <w:ilvl w:val="255"/>
                <w:numId w:val="0"/>
              </w:num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Calibri" w:eastAsia="方正黑体_GBK"/>
                <w:sz w:val="24"/>
                <w:szCs w:val="24"/>
              </w:rPr>
              <w:t>4.</w:t>
            </w: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 xml:space="preserve">□群众赛事（群体赛事） </w:t>
            </w:r>
          </w:p>
          <w:p w14:paraId="7525565F">
            <w:pPr>
              <w:numPr>
                <w:ilvl w:val="255"/>
                <w:numId w:val="0"/>
              </w:num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 xml:space="preserve">  □群众赛事（青少年赛事） </w:t>
            </w:r>
          </w:p>
          <w:p w14:paraId="346F66DC">
            <w:pPr>
              <w:numPr>
                <w:ilvl w:val="255"/>
                <w:numId w:val="0"/>
              </w:num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5.□户外和潮流运动赛事（竞技体育类）</w:t>
            </w:r>
          </w:p>
          <w:p w14:paraId="30C9D293">
            <w:pPr>
              <w:numPr>
                <w:ilvl w:val="255"/>
                <w:numId w:val="0"/>
              </w:num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 xml:space="preserve"> □户外和潮流运动赛事（除竞技体育类）</w:t>
            </w:r>
          </w:p>
        </w:tc>
      </w:tr>
      <w:tr w14:paraId="417760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1809" w:type="dxa"/>
            <w:vMerge w:val="continue"/>
            <w:vAlign w:val="center"/>
          </w:tcPr>
          <w:p w14:paraId="1F9C673A">
            <w:pPr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</w:p>
        </w:tc>
        <w:tc>
          <w:tcPr>
            <w:tcW w:w="7301" w:type="dxa"/>
            <w:gridSpan w:val="4"/>
          </w:tcPr>
          <w:p w14:paraId="4E30CEB9">
            <w:pPr>
              <w:spacing w:line="48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Calibri" w:eastAsia="方正黑体_GBK"/>
                <w:sz w:val="24"/>
                <w:szCs w:val="24"/>
              </w:rPr>
              <w:t>备注：对照《通知》明确的相关要求，同一赛事只能在上述选择框中勾选一项，不重复享受本政策，谨慎勾选赛事类型。</w:t>
            </w:r>
          </w:p>
        </w:tc>
      </w:tr>
      <w:tr w14:paraId="59898B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4" w:hRule="atLeast"/>
          <w:jc w:val="center"/>
        </w:trPr>
        <w:tc>
          <w:tcPr>
            <w:tcW w:w="1809" w:type="dxa"/>
            <w:vMerge w:val="restart"/>
            <w:vAlign w:val="center"/>
          </w:tcPr>
          <w:p w14:paraId="1BCF5100">
            <w:pPr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预计赛事成效（根据赛事类型进行选填）</w:t>
            </w:r>
          </w:p>
        </w:tc>
        <w:tc>
          <w:tcPr>
            <w:tcW w:w="1843" w:type="dxa"/>
            <w:vAlign w:val="center"/>
          </w:tcPr>
          <w:p w14:paraId="7B63371A">
            <w:pPr>
              <w:tabs>
                <w:tab w:val="left" w:pos="1470"/>
              </w:tabs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国际重大比赛</w:t>
            </w:r>
          </w:p>
        </w:tc>
        <w:tc>
          <w:tcPr>
            <w:tcW w:w="5458" w:type="dxa"/>
            <w:gridSpan w:val="3"/>
          </w:tcPr>
          <w:p w14:paraId="2845D2F0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Calibri" w:eastAsia="方正黑体_GBK"/>
                <w:sz w:val="24"/>
                <w:szCs w:val="24"/>
              </w:rPr>
              <w:t>参赛人数：（人）</w:t>
            </w:r>
          </w:p>
          <w:p w14:paraId="19BA09A5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Calibri" w:eastAsia="方正黑体_GBK"/>
                <w:sz w:val="24"/>
                <w:szCs w:val="24"/>
              </w:rPr>
              <w:t>参赛国家（地区）数：（个）</w:t>
            </w:r>
          </w:p>
          <w:p w14:paraId="1110CB39">
            <w:pPr>
              <w:pStyle w:val="4"/>
              <w:spacing w:after="0" w:line="400" w:lineRule="exact"/>
              <w:ind w:left="0" w:leftChars="0" w:firstLine="0" w:firstLineChars="0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 xml:space="preserve">首赛：□是：□全国首赛 □省内首赛 </w:t>
            </w:r>
          </w:p>
          <w:p w14:paraId="4C50F9BC">
            <w:pPr>
              <w:pStyle w:val="4"/>
              <w:spacing w:after="0" w:line="400" w:lineRule="exact"/>
              <w:ind w:left="0" w:leftChars="0" w:firstLine="720" w:firstLineChars="300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□否</w:t>
            </w:r>
          </w:p>
        </w:tc>
      </w:tr>
      <w:tr w14:paraId="4D226A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809" w:type="dxa"/>
            <w:vMerge w:val="continue"/>
            <w:vAlign w:val="center"/>
          </w:tcPr>
          <w:p w14:paraId="0CC102CF">
            <w:pPr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63957C30">
            <w:pPr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商业性赛事</w:t>
            </w:r>
          </w:p>
        </w:tc>
        <w:tc>
          <w:tcPr>
            <w:tcW w:w="5458" w:type="dxa"/>
            <w:gridSpan w:val="3"/>
          </w:tcPr>
          <w:p w14:paraId="78CA3818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 xml:space="preserve">累计售票数： （人次）  </w:t>
            </w:r>
          </w:p>
          <w:p w14:paraId="00D6D7D3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  <w:u w:val="single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省外观众数：（人次）</w:t>
            </w:r>
          </w:p>
        </w:tc>
      </w:tr>
      <w:tr w14:paraId="07A0CA9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809" w:type="dxa"/>
            <w:vMerge w:val="continue"/>
            <w:vAlign w:val="center"/>
          </w:tcPr>
          <w:p w14:paraId="3C6560CD">
            <w:pPr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83F67C0">
            <w:pPr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路跑赛事</w:t>
            </w:r>
          </w:p>
        </w:tc>
        <w:tc>
          <w:tcPr>
            <w:tcW w:w="5458" w:type="dxa"/>
            <w:gridSpan w:val="3"/>
          </w:tcPr>
          <w:p w14:paraId="537BEAF8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参赛人数：（人）</w:t>
            </w:r>
          </w:p>
          <w:p w14:paraId="53F20B1A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省外参赛人数：（人）</w:t>
            </w:r>
          </w:p>
        </w:tc>
      </w:tr>
      <w:tr w14:paraId="390A975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809" w:type="dxa"/>
            <w:vMerge w:val="continue"/>
            <w:vAlign w:val="center"/>
          </w:tcPr>
          <w:p w14:paraId="3E8832FB">
            <w:pPr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A18AF43">
            <w:pPr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群众赛事</w:t>
            </w:r>
          </w:p>
        </w:tc>
        <w:tc>
          <w:tcPr>
            <w:tcW w:w="5458" w:type="dxa"/>
            <w:gridSpan w:val="3"/>
          </w:tcPr>
          <w:p w14:paraId="70085C47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参赛人数：（人）</w:t>
            </w:r>
          </w:p>
          <w:p w14:paraId="0BC8FFD0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域外（设区市外）参赛人数：（人）</w:t>
            </w:r>
          </w:p>
        </w:tc>
      </w:tr>
      <w:tr w14:paraId="21D3E9C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1809" w:type="dxa"/>
            <w:vMerge w:val="continue"/>
            <w:vAlign w:val="center"/>
          </w:tcPr>
          <w:p w14:paraId="665BE693">
            <w:pPr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6EA981AC">
            <w:pPr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Calibri" w:eastAsia="方正黑体_GBK"/>
                <w:sz w:val="24"/>
                <w:szCs w:val="24"/>
              </w:rPr>
              <w:t>户外和潮流</w:t>
            </w:r>
          </w:p>
          <w:p w14:paraId="77E08F61">
            <w:pPr>
              <w:spacing w:line="400" w:lineRule="exact"/>
              <w:jc w:val="center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Calibri" w:eastAsia="方正黑体_GBK"/>
                <w:sz w:val="24"/>
                <w:szCs w:val="24"/>
              </w:rPr>
              <w:t>运动赛事</w:t>
            </w:r>
          </w:p>
        </w:tc>
        <w:tc>
          <w:tcPr>
            <w:tcW w:w="5458" w:type="dxa"/>
            <w:gridSpan w:val="3"/>
            <w:vAlign w:val="center"/>
          </w:tcPr>
          <w:p w14:paraId="7CE96BA7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Calibri" w:eastAsia="方正黑体_GBK"/>
                <w:sz w:val="24"/>
                <w:szCs w:val="24"/>
              </w:rPr>
              <w:t>参赛人数：（人）</w:t>
            </w:r>
          </w:p>
        </w:tc>
      </w:tr>
      <w:tr w14:paraId="5635B94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110" w:type="dxa"/>
            <w:gridSpan w:val="5"/>
          </w:tcPr>
          <w:p w14:paraId="59BBE708">
            <w:pPr>
              <w:spacing w:line="44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本单位承诺：</w:t>
            </w:r>
          </w:p>
          <w:p w14:paraId="189B0E27">
            <w:pPr>
              <w:spacing w:line="44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1.所申报赛事真实存在，提交的所有材料均依据相关要求，据实提供。</w:t>
            </w:r>
          </w:p>
          <w:p w14:paraId="0F7AA565">
            <w:pPr>
              <w:spacing w:line="44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2.申报赛事无知识产权、所有权、承办权等争议。</w:t>
            </w:r>
          </w:p>
          <w:p w14:paraId="6F27C225">
            <w:pPr>
              <w:pStyle w:val="2"/>
              <w:spacing w:after="0" w:line="44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3.本单位已与其他相关主体达成一致，由本单位申请纳入省体育局“跟着赛事去旅行”赛事清单，若获得奖补资金由本单位作为承接主体。</w:t>
            </w:r>
          </w:p>
          <w:p w14:paraId="634FF6F5">
            <w:pPr>
              <w:spacing w:line="44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以上承诺如有虚假，由本单位承担相关责任和后果。</w:t>
            </w:r>
          </w:p>
          <w:p w14:paraId="0DC1F60A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</w:p>
          <w:p w14:paraId="650899B9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 xml:space="preserve">                        法定代表人签字：           单位盖章：</w:t>
            </w:r>
          </w:p>
          <w:p w14:paraId="15FE41F9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 xml:space="preserve">                                       年   月   日</w:t>
            </w:r>
          </w:p>
        </w:tc>
      </w:tr>
      <w:tr w14:paraId="0A7666D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0" w:hRule="atLeast"/>
          <w:jc w:val="center"/>
        </w:trPr>
        <w:tc>
          <w:tcPr>
            <w:tcW w:w="9110" w:type="dxa"/>
            <w:gridSpan w:val="5"/>
          </w:tcPr>
          <w:p w14:paraId="6611F877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市体育局意见：</w:t>
            </w:r>
          </w:p>
          <w:p w14:paraId="5A75C9FE">
            <w:pPr>
              <w:pStyle w:val="4"/>
              <w:ind w:left="624" w:firstLine="464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 w14:paraId="73D2EA2A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 xml:space="preserve">                                           单位盖章：</w:t>
            </w:r>
          </w:p>
          <w:p w14:paraId="7D6E45BD">
            <w:pPr>
              <w:spacing w:line="400" w:lineRule="exact"/>
              <w:rPr>
                <w:rFonts w:ascii="方正黑体_GBK" w:hAnsi="Calibri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 xml:space="preserve">                                           年  月  日</w:t>
            </w:r>
          </w:p>
        </w:tc>
      </w:tr>
    </w:tbl>
    <w:p w14:paraId="5D6A17A6">
      <w:pPr>
        <w:spacing w:line="400" w:lineRule="exact"/>
        <w:ind w:firstLine="240" w:firstLineChars="100"/>
        <w:rPr>
          <w:rFonts w:hint="eastAsia" w:ascii="方正仿宋_GBK" w:hAnsi="方正仿宋_GBK" w:eastAsia="方正仿宋_GBK" w:cs="方正仿宋_GBK"/>
        </w:rPr>
      </w:pPr>
      <w:r>
        <w:rPr>
          <w:rFonts w:eastAsia="方正黑体_GBK"/>
          <w:sz w:val="24"/>
        </w:rPr>
        <w:t>填表人：                                    联系方式：</w:t>
      </w:r>
    </w:p>
    <w:p w14:paraId="18670992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507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Body Text Indent"/>
    <w:basedOn w:val="1"/>
    <w:qFormat/>
    <w:uiPriority w:val="0"/>
    <w:pPr>
      <w:autoSpaceDE w:val="0"/>
      <w:autoSpaceDN w:val="0"/>
      <w:snapToGrid w:val="0"/>
      <w:spacing w:after="120" w:line="590" w:lineRule="atLeast"/>
      <w:ind w:left="420" w:leftChars="200" w:firstLine="624"/>
    </w:pPr>
    <w:rPr>
      <w:rFonts w:ascii="方正仿宋_GBK" w:eastAsia="方正仿宋_GBK"/>
      <w:snapToGrid w:val="0"/>
      <w:kern w:val="0"/>
      <w:szCs w:val="20"/>
    </w:rPr>
  </w:style>
  <w:style w:type="paragraph" w:styleId="4">
    <w:name w:val="Body Text First Indent 2"/>
    <w:basedOn w:val="3"/>
    <w:qFormat/>
    <w:uiPriority w:val="0"/>
    <w:pPr>
      <w:autoSpaceDE/>
      <w:autoSpaceDN/>
      <w:snapToGrid/>
      <w:spacing w:line="240" w:lineRule="auto"/>
      <w:ind w:firstLine="420" w:firstLineChars="200"/>
    </w:pPr>
    <w:rPr>
      <w:rFonts w:ascii="Times New Roman" w:eastAsia="宋体"/>
      <w:snapToGrid/>
      <w:kern w:val="2"/>
      <w:szCs w:val="22"/>
    </w:rPr>
  </w:style>
  <w:style w:type="table" w:styleId="6">
    <w:name w:val="Table Grid"/>
    <w:basedOn w:val="5"/>
    <w:qFormat/>
    <w:uiPriority w:val="0"/>
    <w:rPr>
      <w:rFonts w:ascii="Calibri" w:hAnsi="Calibr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2026-07-15T06:44:51Z</dcterms:created>
  <dc:creator>Administrator</dc:creator>
  <cp:lastModifiedBy>王令尹</cp:lastModifiedBy>
  <dcterms:modified xsi:type="dcterms:W3CDTF">2026-07-15T06:44:59Z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eyJoZGlkIjoiOTNiZDdiNjc2N2QwNDkxZDU3YjYwZDdjYzE2NWI4MzQiLCJ1c2VySWQiOiIxNzk2NzMyMDAyIn0=</vt:lpwstr>
  </property>
  <property fmtid="{D5CDD505-2E9C-101B-9397-08002B2CF9AE}" pid="4" name="ICV">
    <vt:lpwstr>74BC589FE9914D43961B541D8A0D6A45_12</vt:lpwstr>
  </property>
</Properties>
</file>