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color w:val="000000"/>
          <w:kern w:val="0"/>
          <w:szCs w:val="32"/>
        </w:rPr>
      </w:pPr>
      <w:bookmarkStart w:id="0" w:name="RANGE!A1:E12"/>
      <w:bookmarkStart w:id="1" w:name="OLE_LINK6"/>
      <w:bookmarkStart w:id="2" w:name="OLE_LINK7"/>
      <w:r>
        <w:rPr>
          <w:rFonts w:hint="eastAsia" w:ascii="方正黑体_GBK" w:eastAsia="方正黑体_GBK"/>
          <w:color w:val="000000"/>
          <w:kern w:val="0"/>
          <w:szCs w:val="32"/>
        </w:rPr>
        <w:t>附件1</w:t>
      </w:r>
      <w:bookmarkEnd w:id="0"/>
    </w:p>
    <w:p>
      <w:pPr>
        <w:spacing w:line="700" w:lineRule="exact"/>
        <w:rPr>
          <w:rFonts w:ascii="方正黑体_GBK" w:eastAsia="方正黑体_GBK"/>
          <w:color w:val="000000"/>
          <w:kern w:val="0"/>
          <w:szCs w:val="32"/>
        </w:rPr>
      </w:pPr>
    </w:p>
    <w:bookmarkEnd w:id="1"/>
    <w:bookmarkEnd w:id="2"/>
    <w:p>
      <w:pPr>
        <w:spacing w:line="7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江苏省职业体育俱乐部</w:t>
      </w:r>
    </w:p>
    <w:p>
      <w:pPr>
        <w:spacing w:line="70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参加全国高级别职业联赛目录</w:t>
      </w:r>
    </w:p>
    <w:p>
      <w:pPr>
        <w:spacing w:line="700" w:lineRule="exact"/>
        <w:jc w:val="center"/>
        <w:rPr>
          <w:rFonts w:ascii="方正仿宋_GBK"/>
          <w:szCs w:val="32"/>
        </w:rPr>
      </w:pP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 xml:space="preserve">一、男足：中国男子足球超级联赛 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一、男足：</w:t>
      </w:r>
      <w:r>
        <w:rPr>
          <w:rFonts w:hint="eastAsia" w:ascii="方正仿宋_GBK" w:eastAsia="方正仿宋_GBK"/>
          <w:szCs w:val="24"/>
        </w:rPr>
        <w:t>中国足球协会男子足球甲级联赛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一、男足：</w:t>
      </w:r>
      <w:r>
        <w:rPr>
          <w:rFonts w:hint="eastAsia" w:ascii="方正仿宋_GBK" w:eastAsia="方正仿宋_GBK"/>
          <w:szCs w:val="24"/>
        </w:rPr>
        <w:t>中国足球协会男子足球乙级联赛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二、女足：中国女子足球超级联赛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三、男篮：中国男子篮球职业联赛（CBA）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三、男篮：</w:t>
      </w:r>
      <w:r>
        <w:rPr>
          <w:rFonts w:hint="eastAsia" w:ascii="方正仿宋_GBK" w:eastAsia="方正仿宋_GBK"/>
          <w:szCs w:val="24"/>
        </w:rPr>
        <w:t>全国男子篮球联赛（NBL）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四、女篮：中国女子篮球甲级联赛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五、男排：中国男子排球超级联赛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六、女排：中国女子排球超级联赛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七、羽毛球：中国羽毛球俱乐部超级联赛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八、乒乓球：中国乒乓球俱乐部超级联赛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九、围棋：中国围棋甲级联赛</w:t>
      </w:r>
    </w:p>
    <w:p>
      <w:pPr>
        <w:spacing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color w:val="FFFFFF"/>
          <w:szCs w:val="24"/>
        </w:rPr>
        <w:t>九、围棋：</w:t>
      </w:r>
      <w:r>
        <w:rPr>
          <w:rFonts w:hint="eastAsia" w:ascii="方正仿宋_GBK" w:eastAsia="方正仿宋_GBK"/>
          <w:szCs w:val="24"/>
        </w:rPr>
        <w:t>中国女子围棋甲级联赛</w:t>
      </w:r>
    </w:p>
    <w:p>
      <w:pPr>
        <w:pStyle w:val="2"/>
        <w:spacing w:after="0" w:line="580" w:lineRule="exact"/>
        <w:ind w:firstLine="640" w:firstLineChars="200"/>
        <w:rPr>
          <w:rFonts w:ascii="方正仿宋_GBK" w:eastAsia="方正仿宋_GBK"/>
          <w:szCs w:val="24"/>
        </w:rPr>
      </w:pPr>
      <w:r>
        <w:rPr>
          <w:rFonts w:hint="eastAsia" w:ascii="方正仿宋_GBK" w:eastAsia="方正仿宋_GBK"/>
          <w:szCs w:val="24"/>
        </w:rPr>
        <w:t>十、网球：网球职业排名赛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2025-07-21T01:46:30Z</dcterms:created>
  <dc:creator>Administrator</dc:creator>
  <cp:lastModifiedBy>Administrator</cp:lastModifiedBy>
  <dcterms:modified xsi:type="dcterms:W3CDTF">2025-07-21T01:46:38Z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