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color w:val="000000"/>
          <w:kern w:val="0"/>
          <w:szCs w:val="32"/>
        </w:rPr>
      </w:pPr>
      <w:bookmarkStart w:id="0" w:name="OLE_LINK11"/>
      <w:bookmarkStart w:id="1" w:name="OLE_LINK10"/>
      <w:r>
        <w:rPr>
          <w:rFonts w:hint="eastAsia" w:ascii="方正黑体_GBK" w:eastAsia="方正黑体_GBK"/>
          <w:color w:val="000000"/>
          <w:kern w:val="0"/>
          <w:szCs w:val="32"/>
        </w:rPr>
        <w:t>附件2</w:t>
      </w:r>
    </w:p>
    <w:p>
      <w:pPr>
        <w:spacing w:line="580" w:lineRule="exact"/>
        <w:rPr>
          <w:rFonts w:ascii="方正黑体_GBK" w:eastAsia="方正黑体_GBK"/>
          <w:color w:val="000000"/>
          <w:kern w:val="0"/>
          <w:szCs w:val="32"/>
        </w:rPr>
      </w:pPr>
    </w:p>
    <w:bookmarkEnd w:id="0"/>
    <w:bookmarkEnd w:id="1"/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江苏省职业体育俱乐部奖补标准</w:t>
      </w:r>
    </w:p>
    <w:p>
      <w:pPr>
        <w:spacing w:line="700" w:lineRule="exact"/>
        <w:jc w:val="center"/>
        <w:rPr>
          <w:rFonts w:ascii="方正黑体_GBK" w:hAnsi="方正楷体_GBK" w:eastAsia="方正黑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Cs w:val="32"/>
        </w:rPr>
        <w:t xml:space="preserve">          </w:t>
      </w:r>
      <w:r>
        <w:rPr>
          <w:rFonts w:hint="eastAsia" w:ascii="方正黑体_GBK" w:hAnsi="方正楷体_GBK" w:eastAsia="方正黑体_GBK" w:cs="方正楷体_GBK"/>
          <w:sz w:val="28"/>
          <w:szCs w:val="28"/>
        </w:rPr>
        <w:t xml:space="preserve">                                       </w:t>
      </w:r>
      <w:r>
        <w:rPr>
          <w:rFonts w:hint="eastAsia" w:ascii="方正黑体_GBK" w:eastAsia="方正黑体_GBK" w:hAnsiTheme="minorEastAsia" w:cstheme="minorEastAsia"/>
          <w:sz w:val="28"/>
          <w:szCs w:val="28"/>
        </w:rPr>
        <w:t>单位：万元</w:t>
      </w:r>
    </w:p>
    <w:tbl>
      <w:tblPr>
        <w:tblStyle w:val="3"/>
        <w:tblW w:w="926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693"/>
        <w:gridCol w:w="932"/>
        <w:gridCol w:w="690"/>
        <w:gridCol w:w="735"/>
        <w:gridCol w:w="714"/>
        <w:gridCol w:w="727"/>
        <w:gridCol w:w="928"/>
        <w:gridCol w:w="1086"/>
        <w:gridCol w:w="8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项目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赛事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联赛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队伍数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冠军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亚军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季军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四强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八强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足球  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男足中超联赛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1500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男足中甲联赛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500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3-14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男足中乙联赛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女足中超联赛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400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9-12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篮球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男篮职业联赛CBA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450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男篮全国联赛NBL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9-10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center" w:pos="349"/>
                <w:tab w:val="left" w:pos="532"/>
              </w:tabs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</w:t>
            </w: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中国三人篮球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28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5-14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15-26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女篮联赛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400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13-17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排球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男排联赛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450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380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9-12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女排联赛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450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380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9-12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羽毛球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羽超联赛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5-6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乒乓球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男子乒超联赛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5-7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女子乒超联赛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5-7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围棋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中国围棋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甲级联赛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5-14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女子围棋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甲级联赛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5-8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网球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61"/>
              </w:tabs>
              <w:spacing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网球职业</w:t>
            </w:r>
          </w:p>
          <w:p>
            <w:pPr>
              <w:widowControl/>
              <w:tabs>
                <w:tab w:val="left" w:pos="361"/>
              </w:tabs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排名赛</w:t>
            </w:r>
          </w:p>
        </w:tc>
        <w:tc>
          <w:tcPr>
            <w:tcW w:w="6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ATP单打排名前100名奖励200万元，WTA单打排名前70名奖励200万元。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ATP／WTA单打排名位列国内男女前3名，奖励100万元；ATP／WTA单打排名位列国内男女前8名，奖励50万元。</w:t>
            </w:r>
          </w:p>
        </w:tc>
      </w:tr>
    </w:tbl>
    <w:p>
      <w:pPr>
        <w:pStyle w:val="2"/>
        <w:spacing w:after="0" w:line="360" w:lineRule="exact"/>
        <w:rPr>
          <w:rFonts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备注：</w:t>
      </w:r>
    </w:p>
    <w:p>
      <w:pPr>
        <w:pStyle w:val="2"/>
        <w:spacing w:after="0" w:line="360" w:lineRule="exact"/>
        <w:rPr>
          <w:rFonts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1.俱乐部参加上一赛季全国高级别职业联赛，且没有被降级，除足球、篮球（CBA、NBL）外，其他运动项目联赛最后两名不予奖补。</w:t>
      </w:r>
    </w:p>
    <w:p>
      <w:pPr>
        <w:pStyle w:val="2"/>
        <w:spacing w:after="0" w:line="360" w:lineRule="exact"/>
        <w:rPr>
          <w:rFonts w:ascii="方正黑体_GBK" w:eastAsia="方正黑体_GBK"/>
          <w:color w:val="000000"/>
          <w:kern w:val="0"/>
          <w:szCs w:val="32"/>
        </w:rPr>
      </w:pPr>
      <w:r>
        <w:rPr>
          <w:rFonts w:hint="eastAsia" w:ascii="方正黑体_GBK" w:eastAsia="方正黑体_GBK"/>
          <w:sz w:val="24"/>
          <w:szCs w:val="24"/>
        </w:rPr>
        <w:t>2.网球职业体育俱乐部运动员须代表江苏省参加全国注册；同一运动员奖励就高不就低，不得重复享受奖励；同一俱乐部有多个符合条件的运动员，奖励可以累积，上限为800万元。</w:t>
      </w:r>
      <w:r>
        <w:rPr>
          <w:rFonts w:ascii="方正黑体_GBK" w:eastAsia="方正黑体_GBK"/>
          <w:color w:val="000000"/>
          <w:kern w:val="0"/>
          <w:szCs w:val="32"/>
        </w:rPr>
        <w:br w:type="page"/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2025-07-21T01:46:48Z</dcterms:created>
  <dc:creator>Administrator</dc:creator>
  <cp:lastModifiedBy>Administrator</cp:lastModifiedBy>
  <dcterms:modified xsi:type="dcterms:W3CDTF">2025-07-21T01:46:59Z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