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0" w:rightChars="400"/>
        <w:rPr>
          <w:rFonts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附件1</w:t>
      </w:r>
    </w:p>
    <w:p>
      <w:pPr>
        <w:pStyle w:val="3"/>
        <w:rPr>
          <w:rFonts w:ascii="方正黑体_GBK" w:hAnsi="方正仿宋_GBK" w:eastAsia="方正黑体_GBK" w:cs="方正仿宋_GBK"/>
          <w:b w:val="0"/>
          <w:sz w:val="32"/>
          <w:szCs w:val="32"/>
        </w:rPr>
      </w:pPr>
    </w:p>
    <w:p>
      <w:pPr>
        <w:pStyle w:val="3"/>
        <w:spacing w:line="600" w:lineRule="exact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课程安排</w:t>
      </w:r>
    </w:p>
    <w:tbl>
      <w:tblPr>
        <w:tblStyle w:val="5"/>
        <w:tblW w:w="13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470"/>
        <w:gridCol w:w="626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 w:hAnsiTheme="minorEastAsia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Cs/>
                <w:sz w:val="28"/>
                <w:szCs w:val="28"/>
              </w:rPr>
              <w:t>日期</w:t>
            </w:r>
          </w:p>
        </w:tc>
        <w:tc>
          <w:tcPr>
            <w:tcW w:w="24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 w:hAnsiTheme="minorEastAsia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Cs/>
                <w:sz w:val="28"/>
                <w:szCs w:val="28"/>
              </w:rPr>
              <w:t>时  间</w:t>
            </w:r>
          </w:p>
        </w:tc>
        <w:tc>
          <w:tcPr>
            <w:tcW w:w="6264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 w:hAnsiTheme="minorEastAsia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340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 w:hAnsiTheme="minorEastAsia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Cs/>
                <w:sz w:val="28"/>
                <w:szCs w:val="28"/>
              </w:rPr>
              <w:t>授课专家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11</w:t>
            </w:r>
            <w:r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  <w:t>月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15</w:t>
            </w:r>
            <w:r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  <w:t>日</w:t>
            </w:r>
          </w:p>
        </w:tc>
        <w:tc>
          <w:tcPr>
            <w:tcW w:w="24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18:00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前</w:t>
            </w:r>
          </w:p>
        </w:tc>
        <w:tc>
          <w:tcPr>
            <w:tcW w:w="62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报 到</w:t>
            </w:r>
          </w:p>
        </w:tc>
        <w:tc>
          <w:tcPr>
            <w:tcW w:w="340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2" w:type="dxa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11</w:t>
            </w:r>
            <w:r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  <w:t>月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16</w:t>
            </w:r>
            <w:r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  <w:t>日</w:t>
            </w:r>
          </w:p>
        </w:tc>
        <w:tc>
          <w:tcPr>
            <w:tcW w:w="24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8:10</w:t>
            </w:r>
          </w:p>
        </w:tc>
        <w:tc>
          <w:tcPr>
            <w:tcW w:w="62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开班仪式</w:t>
            </w:r>
          </w:p>
        </w:tc>
        <w:tc>
          <w:tcPr>
            <w:tcW w:w="340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4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8:30~11:30</w:t>
            </w:r>
          </w:p>
        </w:tc>
        <w:tc>
          <w:tcPr>
            <w:tcW w:w="62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教练员成长的基本要素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徐志谦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4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13:30~16:30</w:t>
            </w:r>
          </w:p>
        </w:tc>
        <w:tc>
          <w:tcPr>
            <w:tcW w:w="62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动作与能量代谢视角下的训练与训练科学</w:t>
            </w:r>
          </w:p>
        </w:tc>
        <w:tc>
          <w:tcPr>
            <w:tcW w:w="3402" w:type="dxa"/>
            <w:noWrap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黎涌明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11</w:t>
            </w:r>
            <w:r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  <w:t>月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17</w:t>
            </w:r>
            <w:r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  <w:t>日</w:t>
            </w:r>
          </w:p>
        </w:tc>
        <w:tc>
          <w:tcPr>
            <w:tcW w:w="24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8:30~11:30</w:t>
            </w:r>
          </w:p>
        </w:tc>
        <w:tc>
          <w:tcPr>
            <w:tcW w:w="62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竞技体育高水平备战要素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资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4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13:30~16:30</w:t>
            </w:r>
          </w:p>
        </w:tc>
        <w:tc>
          <w:tcPr>
            <w:tcW w:w="62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远跳项目体能训练设计与损伤预防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朱昌宇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11</w:t>
            </w:r>
            <w:r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  <w:t>月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18</w:t>
            </w:r>
            <w:r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  <w:t>日</w:t>
            </w:r>
          </w:p>
        </w:tc>
        <w:tc>
          <w:tcPr>
            <w:tcW w:w="24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8:30~11:30</w:t>
            </w:r>
          </w:p>
        </w:tc>
        <w:tc>
          <w:tcPr>
            <w:tcW w:w="62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训练=康复：打造强健且抗损伤的运动员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闫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4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13:30~16:30</w:t>
            </w:r>
          </w:p>
        </w:tc>
        <w:tc>
          <w:tcPr>
            <w:tcW w:w="62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运动训练生物学基础与监控方法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朱  那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0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Theme="minorEastAsia" w:cstheme="minorBidi"/>
      <w:b/>
      <w:sz w:val="24"/>
      <w:szCs w:val="24"/>
    </w:r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2024-11-13T06:15:39Z</dcterms:created>
  <dc:creator>Administrator</dc:creator>
  <cp:lastModifiedBy>Administrator</cp:lastModifiedBy>
  <dcterms:modified xsi:type="dcterms:W3CDTF">2024-11-13T06:15:47Z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