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958D7">
      <w:pPr>
        <w:rPr>
          <w:rFonts w:hint="eastAsia" w:ascii="宋体" w:hAnsi="宋体"/>
          <w:color w:val="000000"/>
          <w:sz w:val="44"/>
        </w:rPr>
      </w:pPr>
    </w:p>
    <w:p w14:paraId="13B74B8C">
      <w:pPr>
        <w:rPr>
          <w:rFonts w:ascii="宋体" w:hAnsi="宋体"/>
          <w:color w:val="000000"/>
          <w:sz w:val="44"/>
        </w:rPr>
      </w:pPr>
    </w:p>
    <w:p w14:paraId="4D6579EC">
      <w:pPr>
        <w:rPr>
          <w:rFonts w:ascii="宋体" w:hAnsi="宋体"/>
          <w:color w:val="000000"/>
          <w:sz w:val="44"/>
        </w:rPr>
      </w:pPr>
    </w:p>
    <w:p w14:paraId="70815F7D">
      <w:pPr>
        <w:rPr>
          <w:rFonts w:hint="eastAsia" w:ascii="宋体" w:hAnsi="宋体"/>
          <w:color w:val="000000"/>
          <w:sz w:val="44"/>
        </w:rPr>
      </w:pPr>
    </w:p>
    <w:p w14:paraId="487A9A6C">
      <w:pPr>
        <w:rPr>
          <w:rFonts w:ascii="宋体" w:hAnsi="宋体"/>
          <w:color w:val="000000"/>
          <w:sz w:val="44"/>
        </w:rPr>
      </w:pPr>
    </w:p>
    <w:p w14:paraId="0335326F">
      <w:pPr>
        <w:rPr>
          <w:rFonts w:ascii="宋体" w:hAnsi="宋体"/>
          <w:color w:val="000000"/>
          <w:sz w:val="44"/>
        </w:rPr>
      </w:pPr>
    </w:p>
    <w:p w14:paraId="076FEB6E">
      <w:pPr>
        <w:jc w:val="center"/>
        <w:rPr>
          <w:rFonts w:ascii="宋体" w:hAnsi="宋体"/>
          <w:b/>
          <w:color w:val="000000"/>
          <w:sz w:val="76"/>
          <w:szCs w:val="76"/>
        </w:rPr>
      </w:pPr>
      <w:r>
        <w:rPr>
          <w:rFonts w:hint="eastAsia" w:ascii="宋体" w:hAnsi="宋体"/>
          <w:b/>
          <w:color w:val="000000"/>
          <w:sz w:val="76"/>
          <w:szCs w:val="76"/>
        </w:rPr>
        <w:t>单一来源谈判文件</w:t>
      </w:r>
    </w:p>
    <w:p w14:paraId="4BD78398">
      <w:pPr>
        <w:rPr>
          <w:rFonts w:ascii="宋体" w:hAnsi="宋体"/>
          <w:b/>
          <w:color w:val="000000"/>
          <w:sz w:val="32"/>
        </w:rPr>
      </w:pPr>
    </w:p>
    <w:p w14:paraId="0D27E0E9">
      <w:pPr>
        <w:rPr>
          <w:rFonts w:ascii="宋体" w:hAnsi="宋体"/>
          <w:b/>
          <w:color w:val="000000"/>
          <w:sz w:val="32"/>
        </w:rPr>
      </w:pPr>
    </w:p>
    <w:p w14:paraId="38AF6F76">
      <w:pPr>
        <w:ind w:firstLine="771" w:firstLineChars="192"/>
        <w:rPr>
          <w:rFonts w:hint="eastAsia" w:ascii="宋体" w:hAnsi="宋体" w:eastAsia="宋体"/>
          <w:b/>
          <w:color w:val="000000"/>
          <w:sz w:val="40"/>
          <w:lang w:eastAsia="zh-CN"/>
        </w:rPr>
      </w:pPr>
      <w:r>
        <w:rPr>
          <w:rFonts w:hint="eastAsia" w:ascii="宋体" w:hAnsi="宋体"/>
          <w:b/>
          <w:color w:val="000000"/>
          <w:sz w:val="40"/>
        </w:rPr>
        <w:t>项目编号：</w:t>
      </w:r>
      <w:r>
        <w:rPr>
          <w:rFonts w:hint="eastAsia" w:ascii="宋体" w:hAnsi="宋体"/>
          <w:b/>
          <w:color w:val="000000"/>
          <w:sz w:val="40"/>
          <w:u w:val="single"/>
          <w:lang w:eastAsia="zh-CN"/>
        </w:rPr>
        <w:t>STZ-FSDY26055</w:t>
      </w:r>
    </w:p>
    <w:p w14:paraId="0B301BF7">
      <w:pPr>
        <w:ind w:firstLine="1626"/>
        <w:rPr>
          <w:rFonts w:ascii="宋体" w:hAnsi="宋体"/>
          <w:b/>
          <w:color w:val="000000"/>
          <w:sz w:val="44"/>
        </w:rPr>
      </w:pPr>
    </w:p>
    <w:p w14:paraId="38495494">
      <w:pPr>
        <w:rPr>
          <w:rFonts w:ascii="宋体" w:hAnsi="宋体"/>
          <w:b/>
          <w:color w:val="000000"/>
          <w:sz w:val="44"/>
        </w:rPr>
      </w:pPr>
    </w:p>
    <w:p w14:paraId="56EBBFC5">
      <w:pPr>
        <w:rPr>
          <w:rFonts w:hint="eastAsia" w:ascii="宋体" w:hAnsi="宋体" w:eastAsia="宋体"/>
          <w:b/>
          <w:color w:val="000000"/>
          <w:sz w:val="40"/>
          <w:u w:val="single"/>
          <w:lang w:eastAsia="zh-CN"/>
        </w:rPr>
      </w:pPr>
      <w:r>
        <w:rPr>
          <w:rFonts w:hint="eastAsia" w:ascii="宋体" w:hAnsi="宋体"/>
          <w:b/>
          <w:color w:val="000000"/>
          <w:sz w:val="40"/>
        </w:rPr>
        <w:t xml:space="preserve">    项目名称：</w:t>
      </w:r>
      <w:r>
        <w:rPr>
          <w:rFonts w:hint="eastAsia" w:ascii="宋体" w:hAnsi="宋体"/>
          <w:b/>
          <w:color w:val="000000"/>
          <w:sz w:val="40"/>
          <w:u w:val="single"/>
          <w:lang w:eastAsia="zh-CN"/>
        </w:rPr>
        <w:t>2026年中国体育报宣传服务</w:t>
      </w:r>
    </w:p>
    <w:p w14:paraId="3E7B5D27">
      <w:pPr>
        <w:rPr>
          <w:rFonts w:ascii="宋体" w:hAnsi="宋体"/>
          <w:b/>
          <w:color w:val="000000"/>
          <w:sz w:val="44"/>
        </w:rPr>
      </w:pPr>
    </w:p>
    <w:p w14:paraId="57C5B2DC">
      <w:pPr>
        <w:rPr>
          <w:rFonts w:ascii="宋体" w:hAnsi="宋体"/>
          <w:b/>
          <w:color w:val="000000"/>
          <w:sz w:val="32"/>
        </w:rPr>
      </w:pPr>
    </w:p>
    <w:p w14:paraId="0B65B525">
      <w:pPr>
        <w:rPr>
          <w:rFonts w:ascii="宋体" w:hAnsi="宋体"/>
          <w:b/>
          <w:color w:val="000000"/>
          <w:sz w:val="32"/>
        </w:rPr>
      </w:pPr>
    </w:p>
    <w:p w14:paraId="168CEF86">
      <w:pPr>
        <w:jc w:val="center"/>
        <w:rPr>
          <w:rFonts w:ascii="宋体" w:hAnsi="宋体"/>
          <w:b/>
          <w:color w:val="000000"/>
          <w:sz w:val="40"/>
        </w:rPr>
      </w:pPr>
      <w:r>
        <w:rPr>
          <w:rFonts w:hint="eastAsia" w:ascii="宋体" w:hAnsi="宋体"/>
          <w:b/>
          <w:color w:val="000000"/>
          <w:sz w:val="40"/>
        </w:rPr>
        <w:t>江苏省体育装备中心</w:t>
      </w:r>
    </w:p>
    <w:p w14:paraId="323324DC">
      <w:pPr>
        <w:jc w:val="center"/>
        <w:rPr>
          <w:rFonts w:ascii="宋体" w:hAnsi="宋体"/>
          <w:b/>
          <w:color w:val="000000"/>
          <w:sz w:val="40"/>
        </w:rPr>
      </w:pPr>
    </w:p>
    <w:p w14:paraId="2FBDF2F3">
      <w:pPr>
        <w:jc w:val="center"/>
        <w:rPr>
          <w:color w:val="000000"/>
          <w:sz w:val="20"/>
        </w:rPr>
      </w:pPr>
      <w:r>
        <w:rPr>
          <w:rFonts w:hint="eastAsia" w:ascii="宋体" w:hAnsi="宋体"/>
          <w:b/>
          <w:color w:val="000000"/>
          <w:sz w:val="28"/>
          <w:szCs w:val="32"/>
        </w:rPr>
        <w:t>二〇二</w:t>
      </w:r>
      <w:r>
        <w:rPr>
          <w:rFonts w:hint="eastAsia" w:ascii="宋体" w:hAnsi="宋体"/>
          <w:b/>
          <w:color w:val="000000"/>
          <w:sz w:val="28"/>
          <w:szCs w:val="32"/>
          <w:lang w:val="en-US" w:eastAsia="zh-CN"/>
        </w:rPr>
        <w:t>六</w:t>
      </w:r>
      <w:r>
        <w:rPr>
          <w:rFonts w:hint="eastAsia" w:ascii="宋体" w:hAnsi="宋体"/>
          <w:b/>
          <w:color w:val="000000"/>
          <w:sz w:val="28"/>
          <w:szCs w:val="32"/>
        </w:rPr>
        <w:t>年</w:t>
      </w:r>
      <w:r>
        <w:rPr>
          <w:rFonts w:hint="eastAsia" w:ascii="宋体" w:hAnsi="宋体"/>
          <w:b/>
          <w:color w:val="000000"/>
          <w:sz w:val="28"/>
          <w:szCs w:val="32"/>
          <w:lang w:val="en-US" w:eastAsia="zh-CN"/>
        </w:rPr>
        <w:t>五</w:t>
      </w:r>
      <w:r>
        <w:rPr>
          <w:rFonts w:hint="eastAsia" w:ascii="宋体" w:hAnsi="宋体"/>
          <w:b/>
          <w:color w:val="000000"/>
          <w:sz w:val="28"/>
          <w:szCs w:val="32"/>
        </w:rPr>
        <w:t>月</w:t>
      </w:r>
    </w:p>
    <w:p w14:paraId="3BDC73F6">
      <w:pPr>
        <w:spacing w:line="360" w:lineRule="auto"/>
        <w:jc w:val="center"/>
        <w:rPr>
          <w:rFonts w:hint="eastAsia" w:ascii="黑体" w:hAnsi="宋体" w:eastAsia="黑体"/>
          <w:color w:val="000000"/>
          <w:sz w:val="32"/>
        </w:rPr>
      </w:pPr>
    </w:p>
    <w:p w14:paraId="4EDD73D8">
      <w:pPr>
        <w:pStyle w:val="3"/>
        <w:spacing w:before="120" w:after="120"/>
        <w:jc w:val="center"/>
        <w:rPr>
          <w:rFonts w:eastAsia="黑体"/>
          <w:bCs w:val="0"/>
          <w:color w:val="000000"/>
        </w:rPr>
      </w:pPr>
      <w:r>
        <w:rPr>
          <w:rFonts w:ascii="黑体" w:hAnsi="宋体" w:eastAsia="黑体"/>
          <w:color w:val="000000"/>
          <w:sz w:val="32"/>
        </w:rPr>
        <w:br w:type="page"/>
      </w:r>
      <w:r>
        <w:rPr>
          <w:rFonts w:hint="eastAsia" w:eastAsia="黑体"/>
          <w:bCs w:val="0"/>
          <w:color w:val="000000"/>
        </w:rPr>
        <w:t>第一章 单一来源谈判邀请</w:t>
      </w:r>
    </w:p>
    <w:p w14:paraId="4BDA6037">
      <w:pPr>
        <w:spacing w:line="500" w:lineRule="exact"/>
        <w:ind w:firstLine="475" w:firstLineChars="198"/>
        <w:rPr>
          <w:rFonts w:hint="eastAsia" w:ascii="宋体" w:hAnsi="宋体"/>
          <w:color w:val="000000"/>
          <w:sz w:val="24"/>
        </w:rPr>
      </w:pPr>
      <w:r>
        <w:rPr>
          <w:rFonts w:hint="eastAsia" w:ascii="宋体" w:hAnsi="宋体"/>
          <w:color w:val="000000"/>
          <w:sz w:val="24"/>
        </w:rPr>
        <w:t>江苏省体育装备中心（以下简称“装备中心”）受江苏省体育局的委托，对</w:t>
      </w:r>
      <w:r>
        <w:rPr>
          <w:rFonts w:hint="eastAsia" w:ascii="宋体" w:hAnsi="宋体"/>
          <w:color w:val="000000"/>
          <w:sz w:val="24"/>
          <w:lang w:eastAsia="zh-CN"/>
        </w:rPr>
        <w:t>2026年中国体育报宣传服务</w:t>
      </w:r>
      <w:r>
        <w:rPr>
          <w:rFonts w:hint="eastAsia" w:ascii="宋体" w:hAnsi="宋体"/>
          <w:color w:val="000000"/>
          <w:sz w:val="24"/>
        </w:rPr>
        <w:t>进行单一来源谈判采购，兹邀请</w:t>
      </w:r>
      <w:r>
        <w:rPr>
          <w:rFonts w:hint="eastAsia" w:ascii="宋体" w:hAnsi="宋体"/>
          <w:sz w:val="24"/>
        </w:rPr>
        <w:t>中国体育报业总社有限公司</w:t>
      </w:r>
      <w:r>
        <w:rPr>
          <w:rFonts w:hint="eastAsia" w:ascii="宋体" w:hAnsi="宋体"/>
          <w:color w:val="000000"/>
          <w:sz w:val="24"/>
        </w:rPr>
        <w:t>参加报价和谈判。</w:t>
      </w:r>
    </w:p>
    <w:p w14:paraId="490E2F6B">
      <w:pPr>
        <w:spacing w:line="500" w:lineRule="exact"/>
        <w:ind w:firstLine="475" w:firstLineChars="198"/>
        <w:rPr>
          <w:rFonts w:hint="eastAsia" w:ascii="宋体" w:hAnsi="宋体" w:eastAsia="宋体"/>
          <w:color w:val="000000"/>
          <w:sz w:val="24"/>
          <w:lang w:eastAsia="zh-CN"/>
        </w:rPr>
      </w:pPr>
      <w:r>
        <w:rPr>
          <w:rFonts w:hint="eastAsia" w:ascii="宋体" w:hAnsi="宋体"/>
          <w:color w:val="000000"/>
          <w:sz w:val="24"/>
        </w:rPr>
        <w:t>1、项目编号：</w:t>
      </w:r>
      <w:r>
        <w:rPr>
          <w:rFonts w:hint="eastAsia" w:ascii="宋体" w:hAnsi="宋体"/>
          <w:color w:val="000000"/>
          <w:sz w:val="24"/>
          <w:lang w:eastAsia="zh-CN"/>
        </w:rPr>
        <w:t>STZ-FSDY26055</w:t>
      </w:r>
    </w:p>
    <w:p w14:paraId="1F14E30D">
      <w:pPr>
        <w:spacing w:line="500" w:lineRule="exact"/>
        <w:ind w:firstLine="475" w:firstLineChars="198"/>
        <w:rPr>
          <w:rFonts w:hint="eastAsia" w:ascii="宋体" w:hAnsi="宋体" w:eastAsia="宋体"/>
          <w:color w:val="000000"/>
          <w:sz w:val="24"/>
          <w:lang w:eastAsia="zh-CN"/>
        </w:rPr>
      </w:pPr>
      <w:r>
        <w:rPr>
          <w:rFonts w:hint="eastAsia" w:ascii="宋体" w:hAnsi="宋体"/>
          <w:color w:val="000000"/>
          <w:sz w:val="24"/>
        </w:rPr>
        <w:t>2、项目名称：</w:t>
      </w:r>
      <w:r>
        <w:rPr>
          <w:rFonts w:hint="eastAsia" w:ascii="宋体" w:hAnsi="宋体"/>
          <w:color w:val="000000"/>
          <w:sz w:val="24"/>
          <w:lang w:eastAsia="zh-CN"/>
        </w:rPr>
        <w:t>2026年中国体育报宣传服务</w:t>
      </w:r>
    </w:p>
    <w:p w14:paraId="38BB07E6">
      <w:pPr>
        <w:tabs>
          <w:tab w:val="left" w:pos="900"/>
        </w:tabs>
        <w:spacing w:line="440" w:lineRule="exact"/>
        <w:ind w:firstLine="470" w:firstLineChars="196"/>
        <w:rPr>
          <w:rFonts w:hint="eastAsia" w:ascii="宋体" w:hAnsi="宋体"/>
          <w:color w:val="000000"/>
          <w:sz w:val="24"/>
        </w:rPr>
      </w:pPr>
      <w:r>
        <w:rPr>
          <w:rFonts w:hint="eastAsia" w:ascii="宋体" w:hAnsi="宋体"/>
          <w:color w:val="000000"/>
          <w:sz w:val="24"/>
        </w:rPr>
        <w:t>3、采购需求：</w:t>
      </w:r>
    </w:p>
    <w:p w14:paraId="125D9E47">
      <w:pPr>
        <w:spacing w:line="500" w:lineRule="exact"/>
        <w:ind w:firstLine="475" w:firstLineChars="198"/>
        <w:rPr>
          <w:rFonts w:hint="default" w:ascii="宋体" w:hAnsi="宋体" w:eastAsia="宋体"/>
          <w:color w:val="000000"/>
          <w:sz w:val="24"/>
          <w:lang w:val="en-US" w:eastAsia="zh-CN"/>
        </w:rPr>
      </w:pPr>
      <w:r>
        <w:rPr>
          <w:rFonts w:hint="default" w:ascii="宋体" w:hAnsi="宋体" w:eastAsia="宋体" w:cs="Times New Roman"/>
          <w:color w:val="000000"/>
          <w:sz w:val="24"/>
        </w:rPr>
        <w:t>借助国家级行业媒体在全国的影响力，通过专题、专栏报道的形式，对江苏体育进行全方位的宣传报道。</w:t>
      </w:r>
      <w:r>
        <w:rPr>
          <w:rFonts w:hint="eastAsia" w:ascii="宋体" w:hAnsi="宋体"/>
          <w:color w:val="000000"/>
          <w:sz w:val="24"/>
        </w:rPr>
        <w:t>详见采购文件第三章。</w:t>
      </w:r>
      <w:r>
        <w:rPr>
          <w:rFonts w:hint="eastAsia" w:ascii="宋体" w:hAnsi="宋体"/>
          <w:color w:val="000000"/>
          <w:sz w:val="24"/>
          <w:lang w:val="en-US" w:eastAsia="zh-CN"/>
        </w:rPr>
        <w:t>采购预算25万元。</w:t>
      </w:r>
    </w:p>
    <w:p w14:paraId="3FC0BE25">
      <w:pPr>
        <w:spacing w:line="500" w:lineRule="exact"/>
        <w:ind w:firstLine="475" w:firstLineChars="198"/>
        <w:rPr>
          <w:rFonts w:ascii="宋体" w:hAnsi="宋体"/>
          <w:color w:val="000000"/>
          <w:sz w:val="24"/>
        </w:rPr>
      </w:pPr>
      <w:r>
        <w:rPr>
          <w:rFonts w:hint="eastAsia" w:ascii="宋体" w:hAnsi="宋体"/>
          <w:color w:val="000000"/>
          <w:sz w:val="24"/>
        </w:rPr>
        <w:t>4、单一来源谈判文件获取方法：</w:t>
      </w:r>
      <w:r>
        <w:rPr>
          <w:rFonts w:hint="eastAsia" w:ascii="宋体" w:hAnsi="宋体" w:cs="宋体"/>
          <w:sz w:val="24"/>
        </w:rPr>
        <w:t>与装备中心联系领取（电话：025-51889606）。</w:t>
      </w:r>
    </w:p>
    <w:p w14:paraId="229DFDB3">
      <w:pPr>
        <w:spacing w:line="500" w:lineRule="exact"/>
        <w:ind w:firstLine="475" w:firstLineChars="198"/>
        <w:rPr>
          <w:rFonts w:hint="eastAsia" w:ascii="宋体" w:hAnsi="宋体"/>
          <w:color w:val="000000"/>
          <w:sz w:val="24"/>
        </w:rPr>
      </w:pPr>
      <w:r>
        <w:rPr>
          <w:rFonts w:hint="eastAsia" w:ascii="宋体" w:hAnsi="宋体"/>
          <w:color w:val="000000"/>
          <w:sz w:val="24"/>
        </w:rPr>
        <w:t>5、响应文件份数：</w:t>
      </w:r>
    </w:p>
    <w:p w14:paraId="51131FDF">
      <w:pPr>
        <w:spacing w:line="500" w:lineRule="exact"/>
        <w:ind w:firstLine="475" w:firstLineChars="198"/>
        <w:rPr>
          <w:rFonts w:hint="eastAsia" w:ascii="宋体" w:hAnsi="宋体"/>
          <w:color w:val="000000"/>
          <w:sz w:val="24"/>
        </w:rPr>
      </w:pPr>
      <w:r>
        <w:rPr>
          <w:rFonts w:ascii="宋体" w:hAnsi="宋体"/>
          <w:color w:val="000000"/>
          <w:sz w:val="24"/>
        </w:rPr>
        <w:t>纸质版</w:t>
      </w:r>
      <w:r>
        <w:rPr>
          <w:rFonts w:hint="eastAsia" w:ascii="宋体" w:hAnsi="宋体"/>
          <w:color w:val="000000"/>
          <w:sz w:val="24"/>
        </w:rPr>
        <w:t>响应</w:t>
      </w:r>
      <w:r>
        <w:rPr>
          <w:rFonts w:ascii="宋体" w:hAnsi="宋体"/>
          <w:color w:val="000000"/>
          <w:sz w:val="24"/>
        </w:rPr>
        <w:t>文件正本份数：1份   副本份数：</w:t>
      </w:r>
      <w:r>
        <w:rPr>
          <w:rFonts w:hint="eastAsia" w:ascii="宋体" w:hAnsi="宋体"/>
          <w:color w:val="000000"/>
          <w:sz w:val="24"/>
          <w:lang w:val="en-US" w:eastAsia="zh-CN"/>
        </w:rPr>
        <w:t>2</w:t>
      </w:r>
      <w:r>
        <w:rPr>
          <w:rFonts w:ascii="宋体" w:hAnsi="宋体"/>
          <w:color w:val="000000"/>
          <w:sz w:val="24"/>
        </w:rPr>
        <w:t>份</w:t>
      </w:r>
    </w:p>
    <w:p w14:paraId="42BAA2D7">
      <w:pPr>
        <w:spacing w:line="500" w:lineRule="exact"/>
        <w:ind w:firstLine="516" w:firstLineChars="215"/>
        <w:rPr>
          <w:rFonts w:ascii="宋体" w:hAnsi="宋体"/>
          <w:color w:val="000000"/>
          <w:sz w:val="24"/>
        </w:rPr>
      </w:pPr>
      <w:r>
        <w:rPr>
          <w:sz w:val="24"/>
          <w:szCs w:val="20"/>
        </w:rPr>
        <w:t>供应商另准备电子版</w:t>
      </w:r>
      <w:r>
        <w:rPr>
          <w:sz w:val="24"/>
        </w:rPr>
        <w:t>响应</w:t>
      </w:r>
      <w:r>
        <w:rPr>
          <w:sz w:val="24"/>
          <w:szCs w:val="20"/>
        </w:rPr>
        <w:t>文件1份，用于存档查阅（正本签字、盖章后扫描，一般应为PDF或JPG格式、U盘或光盘形式）</w:t>
      </w:r>
      <w:r>
        <w:rPr>
          <w:rFonts w:ascii="宋体" w:hAnsi="宋体"/>
          <w:color w:val="000000"/>
          <w:sz w:val="24"/>
        </w:rPr>
        <w:t>。</w:t>
      </w:r>
    </w:p>
    <w:p w14:paraId="04174C88">
      <w:pPr>
        <w:spacing w:line="500" w:lineRule="exact"/>
        <w:ind w:firstLine="516" w:firstLineChars="215"/>
        <w:rPr>
          <w:rFonts w:hint="eastAsia" w:ascii="宋体" w:hAnsi="宋体"/>
          <w:color w:val="000000"/>
          <w:sz w:val="24"/>
        </w:rPr>
      </w:pPr>
      <w:r>
        <w:rPr>
          <w:rFonts w:hint="eastAsia" w:ascii="宋体" w:hAnsi="宋体"/>
          <w:color w:val="000000"/>
          <w:sz w:val="24"/>
        </w:rPr>
        <w:t xml:space="preserve">6、递交单一来源谈判响应文件递交、截止时间及递交地点： </w:t>
      </w:r>
    </w:p>
    <w:p w14:paraId="77655C71">
      <w:pPr>
        <w:spacing w:line="500" w:lineRule="exact"/>
        <w:ind w:firstLine="516" w:firstLineChars="215"/>
        <w:rPr>
          <w:rFonts w:ascii="宋体" w:hAnsi="宋体"/>
          <w:color w:val="000000"/>
          <w:sz w:val="24"/>
        </w:rPr>
      </w:pPr>
      <w:r>
        <w:rPr>
          <w:rFonts w:hint="eastAsia" w:ascii="宋体" w:hAnsi="宋体"/>
          <w:color w:val="000000"/>
          <w:sz w:val="24"/>
        </w:rPr>
        <w:t>202</w:t>
      </w:r>
      <w:r>
        <w:rPr>
          <w:rFonts w:hint="eastAsia" w:ascii="宋体" w:hAnsi="宋体"/>
          <w:color w:val="000000"/>
          <w:sz w:val="24"/>
          <w:lang w:val="en-US" w:eastAsia="zh-CN"/>
        </w:rPr>
        <w:t>6</w:t>
      </w:r>
      <w:r>
        <w:rPr>
          <w:rFonts w:hint="eastAsia" w:ascii="宋体" w:hAnsi="宋体"/>
          <w:color w:val="000000"/>
          <w:sz w:val="24"/>
        </w:rPr>
        <w:t>年</w:t>
      </w:r>
      <w:r>
        <w:rPr>
          <w:rFonts w:hint="eastAsia" w:ascii="宋体" w:hAnsi="宋体"/>
          <w:color w:val="000000"/>
          <w:sz w:val="24"/>
          <w:lang w:val="en-US" w:eastAsia="zh-CN"/>
        </w:rPr>
        <w:t>6</w:t>
      </w:r>
      <w:r>
        <w:rPr>
          <w:rFonts w:hint="eastAsia" w:ascii="宋体" w:hAnsi="宋体"/>
          <w:color w:val="000000"/>
          <w:sz w:val="24"/>
        </w:rPr>
        <w:t>月</w:t>
      </w:r>
      <w:r>
        <w:rPr>
          <w:rFonts w:hint="eastAsia" w:ascii="宋体" w:hAnsi="宋体"/>
          <w:color w:val="000000"/>
          <w:sz w:val="24"/>
          <w:lang w:val="en-US" w:eastAsia="zh-CN"/>
        </w:rPr>
        <w:t>10</w:t>
      </w:r>
      <w:r>
        <w:rPr>
          <w:rFonts w:hint="eastAsia" w:ascii="宋体" w:hAnsi="宋体"/>
          <w:color w:val="000000"/>
          <w:sz w:val="24"/>
        </w:rPr>
        <w:t>日</w:t>
      </w:r>
      <w:r>
        <w:rPr>
          <w:rFonts w:hint="eastAsia" w:ascii="宋体" w:hAnsi="宋体"/>
          <w:color w:val="000000"/>
          <w:sz w:val="24"/>
          <w:lang w:val="en-US" w:eastAsia="zh-CN"/>
        </w:rPr>
        <w:t>9</w:t>
      </w:r>
      <w:r>
        <w:rPr>
          <w:rFonts w:hint="eastAsia" w:ascii="宋体" w:hAnsi="宋体"/>
          <w:color w:val="000000"/>
          <w:sz w:val="24"/>
        </w:rPr>
        <w:t>:00-</w:t>
      </w:r>
      <w:r>
        <w:rPr>
          <w:rFonts w:hint="eastAsia" w:ascii="宋体" w:hAnsi="宋体"/>
          <w:color w:val="000000"/>
          <w:sz w:val="24"/>
          <w:lang w:val="en-US" w:eastAsia="zh-CN"/>
        </w:rPr>
        <w:t>9</w:t>
      </w:r>
      <w:r>
        <w:rPr>
          <w:rFonts w:hint="eastAsia" w:ascii="宋体" w:hAnsi="宋体"/>
          <w:color w:val="000000"/>
          <w:sz w:val="24"/>
        </w:rPr>
        <w:t>:30时，五环大厦1204室。</w:t>
      </w:r>
    </w:p>
    <w:p w14:paraId="5ED23018">
      <w:pPr>
        <w:spacing w:line="500" w:lineRule="exact"/>
        <w:ind w:firstLine="475" w:firstLineChars="198"/>
        <w:rPr>
          <w:rFonts w:ascii="宋体" w:hAnsi="宋体"/>
          <w:color w:val="000000"/>
          <w:sz w:val="24"/>
        </w:rPr>
      </w:pPr>
      <w:r>
        <w:rPr>
          <w:rFonts w:hint="eastAsia" w:ascii="宋体" w:hAnsi="宋体"/>
          <w:sz w:val="24"/>
        </w:rPr>
        <w:t>7、谈判时间、地点：</w:t>
      </w:r>
      <w:r>
        <w:rPr>
          <w:b/>
          <w:bCs/>
          <w:sz w:val="24"/>
        </w:rPr>
        <w:t>20</w:t>
      </w:r>
      <w:r>
        <w:rPr>
          <w:rFonts w:hint="eastAsia"/>
          <w:b/>
          <w:bCs/>
          <w:sz w:val="24"/>
        </w:rPr>
        <w:t>2</w:t>
      </w:r>
      <w:r>
        <w:rPr>
          <w:rFonts w:hint="eastAsia"/>
          <w:b/>
          <w:bCs/>
          <w:sz w:val="24"/>
          <w:lang w:val="en-US" w:eastAsia="zh-CN"/>
        </w:rPr>
        <w:t>6</w:t>
      </w:r>
      <w:r>
        <w:rPr>
          <w:rFonts w:hAnsi="宋体"/>
          <w:b/>
          <w:bCs/>
          <w:sz w:val="24"/>
        </w:rPr>
        <w:t>年</w:t>
      </w:r>
      <w:r>
        <w:rPr>
          <w:rFonts w:hint="eastAsia"/>
          <w:b/>
          <w:bCs/>
          <w:sz w:val="24"/>
          <w:lang w:val="en-US" w:eastAsia="zh-CN"/>
        </w:rPr>
        <w:t>6</w:t>
      </w:r>
      <w:r>
        <w:rPr>
          <w:rFonts w:hAnsi="宋体"/>
          <w:b/>
          <w:bCs/>
          <w:sz w:val="24"/>
        </w:rPr>
        <w:t>月</w:t>
      </w:r>
      <w:r>
        <w:rPr>
          <w:rFonts w:hint="eastAsia"/>
          <w:b/>
          <w:bCs/>
          <w:sz w:val="24"/>
          <w:lang w:val="en-US" w:eastAsia="zh-CN"/>
        </w:rPr>
        <w:t>10</w:t>
      </w:r>
      <w:r>
        <w:rPr>
          <w:rFonts w:hAnsi="宋体"/>
          <w:b/>
          <w:bCs/>
          <w:sz w:val="24"/>
        </w:rPr>
        <w:t>日</w:t>
      </w:r>
      <w:r>
        <w:rPr>
          <w:rFonts w:hint="eastAsia"/>
          <w:b/>
          <w:bCs/>
          <w:sz w:val="24"/>
          <w:lang w:val="en-US" w:eastAsia="zh-CN"/>
        </w:rPr>
        <w:t>9</w:t>
      </w:r>
      <w:r>
        <w:rPr>
          <w:rFonts w:hAnsi="宋体"/>
          <w:b/>
          <w:bCs/>
          <w:sz w:val="24"/>
        </w:rPr>
        <w:t>：</w:t>
      </w:r>
      <w:r>
        <w:rPr>
          <w:b/>
          <w:bCs/>
          <w:sz w:val="24"/>
        </w:rPr>
        <w:t>30</w:t>
      </w:r>
      <w:r>
        <w:rPr>
          <w:rFonts w:hAnsi="宋体"/>
          <w:b/>
          <w:bCs/>
          <w:sz w:val="24"/>
        </w:rPr>
        <w:t>时</w:t>
      </w:r>
      <w:r>
        <w:rPr>
          <w:rFonts w:hAnsi="宋体"/>
          <w:sz w:val="24"/>
        </w:rPr>
        <w:t>，</w:t>
      </w:r>
      <w:r>
        <w:rPr>
          <w:rFonts w:hint="eastAsia" w:ascii="宋体" w:hAnsi="宋体"/>
          <w:sz w:val="24"/>
        </w:rPr>
        <w:t>五环</w:t>
      </w:r>
      <w:r>
        <w:rPr>
          <w:rFonts w:hint="eastAsia" w:ascii="宋体" w:hAnsi="宋体"/>
          <w:color w:val="000000"/>
          <w:sz w:val="24"/>
        </w:rPr>
        <w:t>大厦</w:t>
      </w:r>
      <w:r>
        <w:rPr>
          <w:rFonts w:ascii="宋体" w:hAnsi="宋体"/>
          <w:color w:val="000000"/>
          <w:sz w:val="24"/>
        </w:rPr>
        <w:t>1</w:t>
      </w:r>
      <w:r>
        <w:rPr>
          <w:rFonts w:hint="eastAsia" w:ascii="宋体" w:hAnsi="宋体"/>
          <w:color w:val="000000"/>
          <w:sz w:val="24"/>
        </w:rPr>
        <w:t>213室，届时请参加谈判的单位法定代表人或授权委托人参与谈判。</w:t>
      </w:r>
    </w:p>
    <w:p w14:paraId="250657C1">
      <w:pPr>
        <w:spacing w:line="500" w:lineRule="exact"/>
        <w:ind w:firstLine="475" w:firstLineChars="198"/>
        <w:rPr>
          <w:rFonts w:hint="eastAsia" w:ascii="宋体" w:hAnsi="宋体" w:eastAsia="宋体"/>
          <w:color w:val="000000"/>
          <w:sz w:val="24"/>
          <w:lang w:eastAsia="zh-CN"/>
        </w:rPr>
      </w:pPr>
      <w:r>
        <w:rPr>
          <w:rFonts w:hint="eastAsia" w:ascii="宋体" w:hAnsi="宋体"/>
          <w:color w:val="000000"/>
          <w:sz w:val="24"/>
        </w:rPr>
        <w:t>8、信息公布网站：“江苏省体育局”</w:t>
      </w:r>
      <w:r>
        <w:rPr>
          <w:rFonts w:hint="eastAsia" w:ascii="宋体" w:hAnsi="宋体"/>
          <w:color w:val="000000"/>
          <w:sz w:val="24"/>
          <w:lang w:eastAsia="zh-CN"/>
        </w:rPr>
        <w:t>门户网站</w:t>
      </w:r>
    </w:p>
    <w:p w14:paraId="6EE6E7D7">
      <w:pPr>
        <w:spacing w:line="520" w:lineRule="exact"/>
        <w:rPr>
          <w:rFonts w:hint="eastAsia" w:ascii="宋体" w:hAnsi="宋体"/>
          <w:color w:val="000000"/>
          <w:sz w:val="24"/>
        </w:rPr>
      </w:pPr>
      <w:r>
        <w:rPr>
          <w:rFonts w:hint="eastAsia" w:ascii="宋体" w:hAnsi="宋体"/>
          <w:color w:val="000000"/>
          <w:sz w:val="24"/>
        </w:rPr>
        <w:t>采购人：</w:t>
      </w:r>
      <w:r>
        <w:rPr>
          <w:rFonts w:hint="eastAsia" w:ascii="宋体" w:hAnsi="宋体"/>
          <w:sz w:val="24"/>
        </w:rPr>
        <w:t>江苏省体育局</w:t>
      </w:r>
    </w:p>
    <w:p w14:paraId="19B20322">
      <w:pPr>
        <w:spacing w:line="520" w:lineRule="exact"/>
        <w:rPr>
          <w:rFonts w:hint="eastAsia" w:ascii="宋体" w:hAnsi="宋体"/>
          <w:color w:val="000000"/>
          <w:sz w:val="24"/>
        </w:rPr>
      </w:pPr>
      <w:r>
        <w:rPr>
          <w:rFonts w:hint="eastAsia" w:ascii="宋体" w:hAnsi="宋体"/>
          <w:color w:val="000000"/>
          <w:sz w:val="24"/>
        </w:rPr>
        <w:t>联系地址：南京市广州路191号</w:t>
      </w:r>
    </w:p>
    <w:p w14:paraId="32B9169D">
      <w:pPr>
        <w:spacing w:line="520" w:lineRule="exact"/>
        <w:rPr>
          <w:rFonts w:hint="eastAsia"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金梦</w:t>
      </w:r>
      <w:r>
        <w:rPr>
          <w:rFonts w:hint="eastAsia" w:ascii="宋体" w:hAnsi="宋体"/>
          <w:color w:val="000000"/>
          <w:sz w:val="24"/>
        </w:rPr>
        <w:t xml:space="preserve">            联系电话：025-51889503</w:t>
      </w:r>
    </w:p>
    <w:p w14:paraId="3F8DCC77">
      <w:pPr>
        <w:tabs>
          <w:tab w:val="left" w:pos="900"/>
        </w:tabs>
        <w:spacing w:line="440" w:lineRule="exact"/>
        <w:rPr>
          <w:rFonts w:hint="eastAsia" w:ascii="宋体" w:hAnsi="宋体"/>
          <w:b/>
          <w:color w:val="000000"/>
          <w:sz w:val="24"/>
        </w:rPr>
      </w:pPr>
      <w:r>
        <w:rPr>
          <w:rFonts w:hint="eastAsia" w:ascii="宋体" w:hAnsi="宋体"/>
          <w:b/>
          <w:color w:val="000000"/>
          <w:sz w:val="24"/>
        </w:rPr>
        <w:t>对项目需求部分的询问、质疑请向采购人提出，询问、质疑由采购人负责答复。</w:t>
      </w:r>
    </w:p>
    <w:p w14:paraId="4097E229">
      <w:pPr>
        <w:spacing w:line="520" w:lineRule="exact"/>
        <w:rPr>
          <w:rFonts w:hint="eastAsia" w:ascii="宋体" w:hAnsi="宋体"/>
          <w:color w:val="000000"/>
          <w:sz w:val="24"/>
        </w:rPr>
      </w:pPr>
      <w:r>
        <w:rPr>
          <w:rFonts w:hint="eastAsia" w:ascii="宋体" w:hAnsi="宋体"/>
          <w:color w:val="000000"/>
          <w:sz w:val="24"/>
        </w:rPr>
        <w:t>代理机构：江苏省体育装备中心</w:t>
      </w:r>
    </w:p>
    <w:p w14:paraId="7A478D47">
      <w:pPr>
        <w:spacing w:line="520" w:lineRule="exact"/>
        <w:rPr>
          <w:rFonts w:hint="eastAsia" w:ascii="宋体" w:hAnsi="宋体"/>
          <w:color w:val="000000"/>
          <w:sz w:val="24"/>
        </w:rPr>
      </w:pPr>
      <w:r>
        <w:rPr>
          <w:rFonts w:hint="eastAsia" w:ascii="宋体" w:hAnsi="宋体"/>
          <w:color w:val="000000"/>
          <w:sz w:val="24"/>
        </w:rPr>
        <w:t>联系地址：南京市广州路191号12楼</w:t>
      </w:r>
    </w:p>
    <w:p w14:paraId="75327ED9">
      <w:pPr>
        <w:spacing w:line="520" w:lineRule="exact"/>
        <w:rPr>
          <w:rFonts w:hint="eastAsia" w:ascii="宋体" w:hAnsi="宋体"/>
          <w:color w:val="000000"/>
          <w:sz w:val="24"/>
        </w:rPr>
      </w:pPr>
      <w:r>
        <w:rPr>
          <w:rFonts w:hint="eastAsia" w:ascii="宋体" w:hAnsi="宋体"/>
          <w:color w:val="000000"/>
          <w:sz w:val="24"/>
        </w:rPr>
        <w:t>联系人：</w:t>
      </w:r>
      <w:r>
        <w:rPr>
          <w:rFonts w:hint="eastAsia" w:ascii="宋体" w:hAnsi="宋体"/>
          <w:color w:val="000000"/>
          <w:sz w:val="24"/>
          <w:lang w:eastAsia="zh-CN"/>
        </w:rPr>
        <w:t>刘巍</w:t>
      </w:r>
      <w:r>
        <w:rPr>
          <w:rFonts w:hint="eastAsia" w:ascii="宋体" w:hAnsi="宋体"/>
          <w:color w:val="000000"/>
          <w:sz w:val="24"/>
        </w:rPr>
        <w:t>、田长山              联系电话：025-51889606、51889549</w:t>
      </w:r>
    </w:p>
    <w:p w14:paraId="3A61D10B">
      <w:pPr>
        <w:pStyle w:val="3"/>
        <w:spacing w:before="120" w:after="120"/>
        <w:jc w:val="center"/>
        <w:rPr>
          <w:rFonts w:eastAsia="黑体"/>
          <w:bCs w:val="0"/>
          <w:color w:val="000000"/>
        </w:rPr>
      </w:pPr>
      <w:r>
        <w:rPr>
          <w:rFonts w:ascii="黑体" w:hAnsi="宋体" w:eastAsia="黑体"/>
          <w:color w:val="000000"/>
          <w:sz w:val="32"/>
        </w:rPr>
        <w:br w:type="page"/>
      </w:r>
      <w:r>
        <w:rPr>
          <w:rFonts w:hint="eastAsia" w:eastAsia="黑体"/>
          <w:bCs w:val="0"/>
          <w:color w:val="000000"/>
        </w:rPr>
        <w:t>第二章  单一来源谈判须知</w:t>
      </w:r>
    </w:p>
    <w:p w14:paraId="7D0C5DD5">
      <w:pPr>
        <w:spacing w:line="500" w:lineRule="exact"/>
        <w:ind w:firstLine="482" w:firstLineChars="200"/>
        <w:rPr>
          <w:rFonts w:ascii="宋体" w:hAnsi="宋体"/>
          <w:b/>
          <w:color w:val="000000"/>
          <w:sz w:val="24"/>
        </w:rPr>
      </w:pPr>
      <w:r>
        <w:rPr>
          <w:rFonts w:hint="eastAsia" w:ascii="宋体" w:hAnsi="宋体"/>
          <w:b/>
          <w:color w:val="000000"/>
          <w:sz w:val="24"/>
        </w:rPr>
        <w:t>一、资格</w:t>
      </w:r>
    </w:p>
    <w:p w14:paraId="529F4C7E">
      <w:pPr>
        <w:spacing w:line="500" w:lineRule="exact"/>
        <w:ind w:firstLine="480" w:firstLineChars="200"/>
        <w:rPr>
          <w:rFonts w:hint="eastAsia" w:hAnsi="宋体"/>
          <w:bCs/>
          <w:sz w:val="24"/>
        </w:rPr>
      </w:pPr>
      <w:r>
        <w:rPr>
          <w:rFonts w:hint="eastAsia" w:hAnsi="宋体"/>
          <w:bCs/>
          <w:sz w:val="24"/>
        </w:rPr>
        <w:t>（一）符合政府采购法第二十二条第一款规定的条件，并提供下列材料：</w:t>
      </w:r>
    </w:p>
    <w:p w14:paraId="4D30C851">
      <w:pPr>
        <w:spacing w:line="500" w:lineRule="exact"/>
        <w:ind w:firstLine="480" w:firstLineChars="200"/>
        <w:rPr>
          <w:rFonts w:hAnsi="宋体"/>
          <w:bCs/>
          <w:sz w:val="24"/>
        </w:rPr>
      </w:pPr>
      <w:r>
        <w:rPr>
          <w:rFonts w:hint="eastAsia" w:hAnsi="宋体"/>
          <w:bCs/>
          <w:sz w:val="24"/>
        </w:rPr>
        <w:t>1、</w:t>
      </w:r>
      <w:r>
        <w:rPr>
          <w:sz w:val="24"/>
        </w:rPr>
        <w:t>法人或者其他组织的营业执照等证明文件；</w:t>
      </w:r>
    </w:p>
    <w:p w14:paraId="55F5E60F">
      <w:pPr>
        <w:spacing w:line="500" w:lineRule="exact"/>
        <w:ind w:firstLine="480" w:firstLineChars="200"/>
        <w:rPr>
          <w:rFonts w:hint="eastAsia" w:hAnsi="宋体" w:eastAsia="宋体"/>
          <w:bCs/>
          <w:sz w:val="24"/>
          <w:lang w:eastAsia="zh-CN"/>
        </w:rPr>
      </w:pPr>
      <w:r>
        <w:rPr>
          <w:rFonts w:hint="eastAsia" w:hAnsi="宋体"/>
          <w:bCs/>
          <w:sz w:val="24"/>
        </w:rPr>
        <w:t>2、</w:t>
      </w:r>
      <w:r>
        <w:rPr>
          <w:rFonts w:hint="eastAsia" w:hAnsi="宋体"/>
          <w:bCs/>
          <w:sz w:val="24"/>
          <w:lang w:eastAsia="zh-CN"/>
        </w:rPr>
        <w:t>2025年度的财务状况报告；</w:t>
      </w:r>
    </w:p>
    <w:p w14:paraId="1D632DB8">
      <w:pPr>
        <w:spacing w:line="500" w:lineRule="exact"/>
        <w:ind w:firstLine="480" w:firstLineChars="200"/>
        <w:rPr>
          <w:rFonts w:hint="eastAsia" w:hAnsi="宋体"/>
          <w:bCs/>
          <w:sz w:val="24"/>
        </w:rPr>
      </w:pPr>
      <w:r>
        <w:rPr>
          <w:rFonts w:hint="eastAsia" w:hAnsi="宋体"/>
          <w:bCs/>
          <w:sz w:val="24"/>
        </w:rPr>
        <w:t>3、依法缴纳税收和社会保障资金的相关材料或书面声明；</w:t>
      </w:r>
    </w:p>
    <w:p w14:paraId="68B264BE">
      <w:pPr>
        <w:spacing w:line="500" w:lineRule="exact"/>
        <w:ind w:firstLine="480" w:firstLineChars="200"/>
        <w:rPr>
          <w:rFonts w:hint="eastAsia" w:hAnsi="宋体"/>
          <w:bCs/>
          <w:sz w:val="24"/>
        </w:rPr>
      </w:pPr>
      <w:r>
        <w:rPr>
          <w:rFonts w:hint="eastAsia" w:hAnsi="宋体"/>
          <w:bCs/>
          <w:sz w:val="24"/>
        </w:rPr>
        <w:t>4、具有履行合同所必需的设备和专业技术能力的证明材料；</w:t>
      </w:r>
    </w:p>
    <w:p w14:paraId="30E371FB">
      <w:pPr>
        <w:spacing w:line="500" w:lineRule="exact"/>
        <w:ind w:firstLine="480" w:firstLineChars="200"/>
        <w:rPr>
          <w:rFonts w:hint="eastAsia" w:hAnsi="宋体"/>
          <w:bCs/>
          <w:sz w:val="24"/>
        </w:rPr>
      </w:pPr>
      <w:r>
        <w:rPr>
          <w:rFonts w:hint="eastAsia" w:hAnsi="宋体"/>
          <w:bCs/>
          <w:sz w:val="24"/>
        </w:rPr>
        <w:t>5、参加政府采购活动前3年内在经营活动中没有重大违法记录的书面声明。</w:t>
      </w:r>
    </w:p>
    <w:p w14:paraId="60AE30D2">
      <w:pPr>
        <w:spacing w:line="500" w:lineRule="exact"/>
        <w:ind w:firstLine="480" w:firstLineChars="200"/>
        <w:rPr>
          <w:rFonts w:hint="eastAsia" w:hAnsi="宋体"/>
          <w:bCs/>
          <w:sz w:val="24"/>
        </w:rPr>
      </w:pPr>
      <w:r>
        <w:rPr>
          <w:rFonts w:hint="eastAsia" w:hAnsi="宋体"/>
          <w:bCs/>
          <w:sz w:val="24"/>
        </w:rPr>
        <w:t>（二）其他资格条件</w:t>
      </w:r>
    </w:p>
    <w:p w14:paraId="7107A96A">
      <w:pPr>
        <w:spacing w:line="500" w:lineRule="exact"/>
        <w:ind w:firstLine="480" w:firstLineChars="200"/>
        <w:rPr>
          <w:rFonts w:hint="eastAsia" w:hAnsi="宋体"/>
          <w:bCs/>
          <w:sz w:val="24"/>
        </w:rPr>
      </w:pPr>
      <w:r>
        <w:rPr>
          <w:rFonts w:hint="eastAsia" w:ascii="宋体" w:hAnsi="宋体"/>
          <w:sz w:val="24"/>
        </w:rPr>
        <w:t>本项目响应文件提交截止日前</w:t>
      </w:r>
      <w:r>
        <w:rPr>
          <w:bCs/>
          <w:sz w:val="24"/>
        </w:rPr>
        <w:t>未被“信用中国”</w:t>
      </w:r>
      <w:r>
        <w:rPr>
          <w:rFonts w:hint="eastAsia"/>
          <w:bCs/>
          <w:sz w:val="24"/>
        </w:rPr>
        <w:t>、“中国政府采购网”</w:t>
      </w:r>
      <w:r>
        <w:rPr>
          <w:bCs/>
          <w:sz w:val="24"/>
        </w:rPr>
        <w:t>列入失信被执行人、重大税收违法案件当事人名单、政府采购严重失信行为记录名单</w:t>
      </w:r>
      <w:r>
        <w:rPr>
          <w:rFonts w:hint="eastAsia" w:ascii="宋体" w:hAnsi="宋体"/>
          <w:sz w:val="24"/>
        </w:rPr>
        <w:t>及未发现存在不符合《中华人民共和国政府采购法》第二十二条规定条件的情形。响应文件中无需提供证明材料。</w:t>
      </w:r>
    </w:p>
    <w:p w14:paraId="7A571BC1">
      <w:pPr>
        <w:spacing w:line="500" w:lineRule="exact"/>
        <w:ind w:firstLine="482" w:firstLineChars="200"/>
        <w:rPr>
          <w:rFonts w:hint="eastAsia" w:ascii="宋体" w:hAnsi="宋体"/>
          <w:b/>
          <w:color w:val="000000"/>
          <w:sz w:val="24"/>
        </w:rPr>
      </w:pPr>
      <w:r>
        <w:rPr>
          <w:rFonts w:hint="eastAsia" w:ascii="宋体" w:hAnsi="宋体"/>
          <w:b/>
          <w:color w:val="000000"/>
          <w:sz w:val="24"/>
        </w:rPr>
        <w:t>二、响应文件编制及要求</w:t>
      </w:r>
    </w:p>
    <w:p w14:paraId="38549C63">
      <w:pPr>
        <w:spacing w:line="500" w:lineRule="exact"/>
        <w:ind w:firstLine="480" w:firstLineChars="200"/>
        <w:rPr>
          <w:rFonts w:ascii="宋体" w:hAnsi="宋体"/>
          <w:color w:val="000000"/>
          <w:sz w:val="24"/>
        </w:rPr>
      </w:pPr>
      <w:r>
        <w:rPr>
          <w:rFonts w:hint="eastAsia" w:ascii="宋体" w:hAnsi="宋体"/>
          <w:color w:val="000000"/>
          <w:sz w:val="24"/>
        </w:rPr>
        <w:t>1、供应商应当按照单一来源谈判文件的要求编制响应文件，响应文件应当对单一来源谈判文件提出的要求和条件做出实质性应答。</w:t>
      </w:r>
    </w:p>
    <w:p w14:paraId="5754B4A6">
      <w:pPr>
        <w:spacing w:line="500" w:lineRule="exact"/>
        <w:ind w:firstLine="480" w:firstLineChars="200"/>
        <w:rPr>
          <w:rFonts w:hint="eastAsia" w:ascii="宋体" w:hAnsi="宋体"/>
          <w:color w:val="000000"/>
          <w:sz w:val="24"/>
        </w:rPr>
      </w:pPr>
      <w:r>
        <w:rPr>
          <w:rFonts w:hint="eastAsia" w:ascii="宋体" w:hAnsi="宋体"/>
          <w:color w:val="000000"/>
          <w:sz w:val="24"/>
        </w:rPr>
        <w:t>2、响应文件应用A4规格纸编制并装订成册，主要由以下几个部分组成：</w:t>
      </w:r>
    </w:p>
    <w:p w14:paraId="3ECD9112">
      <w:pPr>
        <w:spacing w:line="500" w:lineRule="exact"/>
        <w:ind w:firstLine="480" w:firstLineChars="200"/>
        <w:rPr>
          <w:rFonts w:ascii="宋体" w:hAnsi="宋体"/>
          <w:color w:val="000000"/>
          <w:sz w:val="24"/>
        </w:rPr>
      </w:pPr>
      <w:r>
        <w:rPr>
          <w:rFonts w:hint="eastAsia" w:ascii="宋体" w:hAnsi="宋体"/>
          <w:color w:val="000000"/>
          <w:sz w:val="24"/>
        </w:rPr>
        <w:t>（1）商务部分。主要包括①单位法定代表人证明或签署的授权书（原件）、②营业执照副本（复印件）、③谈判申请及声明。</w:t>
      </w:r>
    </w:p>
    <w:p w14:paraId="1385785F">
      <w:pPr>
        <w:spacing w:line="500" w:lineRule="exact"/>
        <w:ind w:firstLine="480" w:firstLineChars="200"/>
        <w:rPr>
          <w:rFonts w:ascii="宋体" w:hAnsi="宋体"/>
          <w:color w:val="000000"/>
          <w:sz w:val="24"/>
        </w:rPr>
      </w:pPr>
      <w:r>
        <w:rPr>
          <w:rFonts w:hint="eastAsia" w:ascii="宋体" w:hAnsi="宋体"/>
          <w:color w:val="000000"/>
          <w:sz w:val="24"/>
        </w:rPr>
        <w:t>（2）报价部分。供应商应按照单一来源谈判文件要求报出拟提供的服务单价、总价，各项报价应包括拟提供服务的成本、利润、税金等全部费用。供应商必须对所投项目进行完整报价，部分响应者为无效报价。</w:t>
      </w:r>
    </w:p>
    <w:p w14:paraId="163CB4E9">
      <w:pPr>
        <w:spacing w:line="500" w:lineRule="exact"/>
        <w:ind w:firstLine="480" w:firstLineChars="200"/>
        <w:rPr>
          <w:rFonts w:hint="eastAsia" w:ascii="宋体" w:hAnsi="宋体"/>
          <w:color w:val="000000"/>
          <w:sz w:val="24"/>
        </w:rPr>
      </w:pPr>
      <w:r>
        <w:rPr>
          <w:rFonts w:hint="eastAsia" w:ascii="宋体" w:hAnsi="宋体"/>
          <w:color w:val="000000"/>
          <w:sz w:val="24"/>
        </w:rPr>
        <w:t>（3）技术部分。供应商应按照单一来源谈判文件要求报出拟提供</w:t>
      </w:r>
      <w:r>
        <w:rPr>
          <w:rFonts w:hint="eastAsia" w:ascii="宋体" w:hAnsi="宋体"/>
          <w:color w:val="000000"/>
          <w:sz w:val="24"/>
          <w:u w:val="single"/>
        </w:rPr>
        <w:t>服务</w:t>
      </w:r>
      <w:r>
        <w:rPr>
          <w:rFonts w:hint="eastAsia" w:ascii="宋体" w:hAnsi="宋体"/>
          <w:color w:val="000000"/>
          <w:sz w:val="24"/>
        </w:rPr>
        <w:t>的实施方案。</w:t>
      </w:r>
    </w:p>
    <w:p w14:paraId="03D5BD3B">
      <w:pPr>
        <w:spacing w:line="500" w:lineRule="exact"/>
        <w:ind w:firstLine="480" w:firstLineChars="200"/>
        <w:rPr>
          <w:rFonts w:hint="eastAsia" w:ascii="宋体" w:hAnsi="宋体"/>
          <w:color w:val="000000"/>
          <w:sz w:val="24"/>
        </w:rPr>
      </w:pPr>
      <w:r>
        <w:rPr>
          <w:rFonts w:hint="eastAsia" w:ascii="宋体" w:hAnsi="宋体"/>
          <w:color w:val="000000"/>
          <w:sz w:val="24"/>
        </w:rPr>
        <w:t>（4）质量保证及服务承诺。</w:t>
      </w:r>
    </w:p>
    <w:p w14:paraId="351A95C4">
      <w:pPr>
        <w:spacing w:line="500" w:lineRule="exact"/>
        <w:ind w:firstLine="480" w:firstLineChars="200"/>
        <w:rPr>
          <w:rFonts w:hint="eastAsia" w:ascii="宋体" w:hAnsi="宋体" w:eastAsia="宋体"/>
          <w:color w:val="000000"/>
          <w:sz w:val="24"/>
          <w:lang w:eastAsia="zh-CN"/>
        </w:rPr>
      </w:pPr>
      <w:r>
        <w:rPr>
          <w:rFonts w:hint="eastAsia" w:ascii="宋体" w:hAnsi="宋体"/>
          <w:color w:val="000000"/>
          <w:sz w:val="24"/>
        </w:rPr>
        <w:t>（5）</w:t>
      </w:r>
      <w:r>
        <w:rPr>
          <w:rFonts w:hint="eastAsia" w:hAnsi="宋体"/>
          <w:bCs/>
          <w:sz w:val="24"/>
          <w:lang w:eastAsia="zh-CN"/>
        </w:rPr>
        <w:t>2025年度的财务状况报告；</w:t>
      </w:r>
    </w:p>
    <w:p w14:paraId="16D7D247">
      <w:pPr>
        <w:spacing w:line="500" w:lineRule="exact"/>
        <w:ind w:firstLine="480" w:firstLineChars="200"/>
        <w:rPr>
          <w:rFonts w:hint="eastAsia" w:ascii="宋体" w:hAnsi="宋体"/>
          <w:color w:val="000000"/>
          <w:sz w:val="24"/>
        </w:rPr>
      </w:pPr>
      <w:r>
        <w:rPr>
          <w:rFonts w:hint="eastAsia" w:ascii="宋体" w:hAnsi="宋体"/>
          <w:color w:val="000000"/>
          <w:sz w:val="24"/>
        </w:rPr>
        <w:t>（6）谈判前六个月中任一月份的依法缴纳税收和社会保障资金的相关材料（提供相关主管部门证明或银行代扣证明的复印件，根据国家相关政策免缴或迟缴的需提供相关证明材料）。</w:t>
      </w:r>
    </w:p>
    <w:p w14:paraId="4EE03A4C">
      <w:pPr>
        <w:spacing w:line="500" w:lineRule="exact"/>
        <w:ind w:firstLine="480" w:firstLineChars="200"/>
        <w:rPr>
          <w:rFonts w:hint="eastAsia" w:ascii="宋体" w:hAnsi="宋体"/>
          <w:color w:val="000000"/>
          <w:sz w:val="24"/>
        </w:rPr>
      </w:pPr>
      <w:r>
        <w:rPr>
          <w:rFonts w:hint="eastAsia" w:ascii="宋体" w:hAnsi="宋体"/>
          <w:color w:val="000000"/>
          <w:sz w:val="24"/>
        </w:rPr>
        <w:t>（7）具备履行合同所必需的设备和专业技术能力的证明材料或书面承诺。</w:t>
      </w:r>
    </w:p>
    <w:p w14:paraId="66D27CC4">
      <w:pPr>
        <w:spacing w:line="500" w:lineRule="exact"/>
        <w:ind w:firstLine="480" w:firstLineChars="200"/>
        <w:rPr>
          <w:rFonts w:hint="eastAsia" w:ascii="宋体" w:hAnsi="宋体"/>
          <w:color w:val="000000"/>
          <w:sz w:val="24"/>
        </w:rPr>
      </w:pPr>
      <w:r>
        <w:rPr>
          <w:rFonts w:hint="eastAsia" w:ascii="宋体" w:hAnsi="宋体"/>
          <w:color w:val="000000"/>
          <w:sz w:val="24"/>
        </w:rPr>
        <w:t>（8）参加政府采购活动前</w:t>
      </w:r>
      <w:r>
        <w:rPr>
          <w:rFonts w:ascii="宋体" w:hAnsi="宋体"/>
          <w:color w:val="000000"/>
          <w:sz w:val="24"/>
        </w:rPr>
        <w:t>3</w:t>
      </w:r>
      <w:r>
        <w:rPr>
          <w:rFonts w:hint="eastAsia" w:ascii="宋体" w:hAnsi="宋体"/>
          <w:color w:val="000000"/>
          <w:sz w:val="24"/>
        </w:rPr>
        <w:t>年内在经营活动中没有重大违法记录的书面声明。</w:t>
      </w:r>
    </w:p>
    <w:p w14:paraId="00900D86">
      <w:pPr>
        <w:spacing w:line="500" w:lineRule="exact"/>
        <w:ind w:firstLine="480" w:firstLineChars="200"/>
        <w:rPr>
          <w:rFonts w:hint="eastAsia" w:ascii="宋体" w:hAnsi="宋体"/>
          <w:color w:val="000000"/>
          <w:sz w:val="24"/>
        </w:rPr>
      </w:pPr>
      <w:r>
        <w:rPr>
          <w:rFonts w:hint="eastAsia" w:ascii="宋体" w:hAnsi="宋体"/>
          <w:color w:val="000000"/>
          <w:sz w:val="24"/>
        </w:rPr>
        <w:t>（9）供应商</w:t>
      </w:r>
      <w:r>
        <w:rPr>
          <w:rFonts w:ascii="宋体" w:hAnsi="宋体"/>
          <w:color w:val="000000"/>
          <w:sz w:val="24"/>
        </w:rPr>
        <w:t>认为需要的其他技术文件或说明。</w:t>
      </w:r>
    </w:p>
    <w:p w14:paraId="37DE70D8">
      <w:pPr>
        <w:spacing w:line="500" w:lineRule="exact"/>
        <w:ind w:firstLine="482" w:firstLineChars="200"/>
        <w:rPr>
          <w:rFonts w:hint="eastAsia" w:ascii="宋体" w:hAnsi="宋体"/>
          <w:color w:val="000000"/>
          <w:sz w:val="24"/>
        </w:rPr>
      </w:pPr>
      <w:r>
        <w:rPr>
          <w:rFonts w:hint="eastAsia"/>
          <w:b/>
          <w:sz w:val="24"/>
        </w:rPr>
        <w:t>上述材料提供复印件的，需加盖供应商公章。</w:t>
      </w:r>
    </w:p>
    <w:p w14:paraId="45059C66">
      <w:pPr>
        <w:spacing w:line="500" w:lineRule="exact"/>
        <w:ind w:firstLine="482" w:firstLineChars="200"/>
        <w:rPr>
          <w:rFonts w:ascii="宋体" w:hAnsi="宋体"/>
          <w:b/>
          <w:color w:val="000000"/>
          <w:sz w:val="24"/>
        </w:rPr>
      </w:pPr>
      <w:r>
        <w:rPr>
          <w:rFonts w:hint="eastAsia" w:ascii="宋体" w:hAnsi="宋体"/>
          <w:b/>
          <w:color w:val="000000"/>
          <w:sz w:val="24"/>
        </w:rPr>
        <w:t>三、响应文件递交</w:t>
      </w:r>
    </w:p>
    <w:p w14:paraId="2B98AE8D">
      <w:pPr>
        <w:spacing w:line="500" w:lineRule="exact"/>
        <w:ind w:firstLine="480" w:firstLineChars="200"/>
        <w:rPr>
          <w:rFonts w:ascii="宋体" w:hAnsi="宋体"/>
          <w:color w:val="000000"/>
          <w:sz w:val="24"/>
        </w:rPr>
      </w:pPr>
      <w:r>
        <w:rPr>
          <w:rFonts w:hint="eastAsia" w:ascii="宋体" w:hAnsi="宋体"/>
          <w:color w:val="000000"/>
          <w:sz w:val="24"/>
        </w:rPr>
        <w:t>1、响应文件应于单一来源谈判邀请规定的截止时间之前密封送达装备中心指定的地点，截止时间后送达的响应文件，装备中心将拒收。</w:t>
      </w:r>
    </w:p>
    <w:p w14:paraId="7EF2AA91">
      <w:pPr>
        <w:spacing w:line="500" w:lineRule="exact"/>
        <w:ind w:firstLine="480" w:firstLineChars="200"/>
        <w:rPr>
          <w:rFonts w:ascii="宋体" w:hAnsi="宋体"/>
          <w:color w:val="000000"/>
          <w:sz w:val="24"/>
        </w:rPr>
      </w:pPr>
      <w:r>
        <w:rPr>
          <w:rFonts w:hint="eastAsia" w:ascii="宋体" w:hAnsi="宋体"/>
          <w:color w:val="000000"/>
          <w:sz w:val="24"/>
        </w:rPr>
        <w:t>2、响应文件需提供正本壹份、副本</w:t>
      </w:r>
      <w:r>
        <w:rPr>
          <w:rFonts w:hint="eastAsia" w:ascii="宋体" w:hAnsi="宋体"/>
          <w:color w:val="000000"/>
          <w:sz w:val="24"/>
          <w:lang w:val="en-US" w:eastAsia="zh-CN"/>
        </w:rPr>
        <w:t>贰</w:t>
      </w:r>
      <w:r>
        <w:rPr>
          <w:rFonts w:hint="eastAsia" w:ascii="宋体" w:hAnsi="宋体"/>
          <w:color w:val="000000"/>
          <w:sz w:val="24"/>
        </w:rPr>
        <w:t>份，且须法定代表人或授权代表签署。</w:t>
      </w:r>
    </w:p>
    <w:p w14:paraId="54600BED">
      <w:pPr>
        <w:spacing w:line="500" w:lineRule="exact"/>
        <w:ind w:firstLine="480" w:firstLineChars="200"/>
        <w:rPr>
          <w:rFonts w:ascii="宋体" w:hAnsi="宋体"/>
          <w:color w:val="000000"/>
          <w:sz w:val="24"/>
        </w:rPr>
      </w:pPr>
      <w:r>
        <w:rPr>
          <w:rFonts w:hint="eastAsia" w:ascii="宋体" w:hAnsi="宋体"/>
          <w:color w:val="000000"/>
          <w:sz w:val="24"/>
        </w:rPr>
        <w:t>3、响应文件应装入封袋密封，封面注明项目编号、项目名称、供应商名称、地址、电话等。</w:t>
      </w:r>
    </w:p>
    <w:p w14:paraId="75931773">
      <w:pPr>
        <w:spacing w:line="500" w:lineRule="exact"/>
        <w:ind w:firstLine="482" w:firstLineChars="200"/>
        <w:rPr>
          <w:rFonts w:ascii="宋体" w:hAnsi="宋体"/>
          <w:b/>
          <w:color w:val="000000"/>
          <w:sz w:val="24"/>
        </w:rPr>
      </w:pPr>
      <w:r>
        <w:rPr>
          <w:rFonts w:hint="eastAsia" w:ascii="宋体" w:hAnsi="宋体"/>
          <w:b/>
          <w:color w:val="000000"/>
          <w:sz w:val="24"/>
        </w:rPr>
        <w:t>四、单一来源谈判文件的修改</w:t>
      </w:r>
    </w:p>
    <w:p w14:paraId="5048EA2F">
      <w:pPr>
        <w:spacing w:line="500" w:lineRule="exact"/>
        <w:ind w:firstLine="480" w:firstLineChars="200"/>
        <w:jc w:val="left"/>
        <w:rPr>
          <w:rFonts w:hint="eastAsia" w:ascii="宋体" w:hAnsi="宋体"/>
          <w:color w:val="000000"/>
          <w:sz w:val="24"/>
        </w:rPr>
      </w:pPr>
      <w:r>
        <w:rPr>
          <w:rFonts w:hint="eastAsia" w:ascii="宋体" w:hAnsi="宋体"/>
          <w:color w:val="000000"/>
          <w:sz w:val="24"/>
        </w:rPr>
        <w:t>1、在规定的</w:t>
      </w:r>
      <w:r>
        <w:rPr>
          <w:rFonts w:hint="eastAsia" w:ascii="宋体" w:hAnsi="宋体"/>
          <w:bCs/>
          <w:sz w:val="24"/>
        </w:rPr>
        <w:t>单一来源谈判响应文件接收</w:t>
      </w:r>
      <w:r>
        <w:rPr>
          <w:rFonts w:hint="eastAsia" w:ascii="宋体" w:hAnsi="宋体"/>
          <w:color w:val="000000"/>
          <w:sz w:val="24"/>
        </w:rPr>
        <w:t>截止时间前，装备中心</w:t>
      </w:r>
      <w:r>
        <w:rPr>
          <w:rFonts w:hint="eastAsia" w:ascii="宋体" w:hAnsi="宋体"/>
          <w:sz w:val="24"/>
        </w:rPr>
        <w:t>均可以以补充文件的方式对采购文件进行修改</w:t>
      </w:r>
      <w:r>
        <w:rPr>
          <w:rFonts w:hint="eastAsia" w:ascii="宋体" w:hAnsi="宋体"/>
          <w:color w:val="000000"/>
          <w:sz w:val="24"/>
        </w:rPr>
        <w:t xml:space="preserve">。 </w:t>
      </w:r>
    </w:p>
    <w:p w14:paraId="38F8DCAB">
      <w:pPr>
        <w:spacing w:line="500" w:lineRule="exact"/>
        <w:ind w:firstLine="480" w:firstLineChars="200"/>
        <w:rPr>
          <w:rFonts w:ascii="宋体" w:hAnsi="Arial"/>
          <w:sz w:val="28"/>
        </w:rPr>
      </w:pPr>
      <w:r>
        <w:rPr>
          <w:rFonts w:hint="eastAsia" w:ascii="宋体" w:hAnsi="宋体"/>
          <w:sz w:val="24"/>
        </w:rPr>
        <w:t>2、装备中心有权按照政府采购的有关要求推迟</w:t>
      </w:r>
      <w:r>
        <w:rPr>
          <w:rFonts w:hint="eastAsia" w:ascii="宋体" w:hAnsi="宋体"/>
          <w:bCs/>
          <w:sz w:val="24"/>
        </w:rPr>
        <w:t>单一来源谈判响应文件接收截止时间</w:t>
      </w:r>
      <w:r>
        <w:rPr>
          <w:rFonts w:hint="eastAsia" w:ascii="宋体" w:hAnsi="宋体"/>
          <w:sz w:val="24"/>
        </w:rPr>
        <w:t>和单一来源谈判开始时间。</w:t>
      </w:r>
    </w:p>
    <w:p w14:paraId="53B6EA0B">
      <w:pPr>
        <w:spacing w:line="500" w:lineRule="exact"/>
        <w:ind w:firstLine="480" w:firstLineChars="200"/>
        <w:rPr>
          <w:rFonts w:ascii="宋体" w:hAnsi="宋体"/>
          <w:sz w:val="24"/>
        </w:rPr>
      </w:pPr>
      <w:r>
        <w:rPr>
          <w:rFonts w:hint="eastAsia" w:ascii="宋体" w:hAnsi="宋体"/>
          <w:bCs/>
          <w:sz w:val="24"/>
        </w:rPr>
        <w:t>3、</w:t>
      </w:r>
      <w:r>
        <w:rPr>
          <w:rFonts w:hint="eastAsia" w:ascii="宋体" w:hAnsi="宋体"/>
          <w:sz w:val="24"/>
        </w:rPr>
        <w:t>采购文件的补充文件将作为采购文件的组成部分，并对供应商具有约束力。</w:t>
      </w:r>
    </w:p>
    <w:p w14:paraId="523D3F20">
      <w:pPr>
        <w:spacing w:line="500" w:lineRule="exact"/>
        <w:ind w:firstLine="482" w:firstLineChars="200"/>
        <w:rPr>
          <w:rFonts w:ascii="宋体" w:hAnsi="宋体"/>
          <w:b/>
          <w:color w:val="000000"/>
          <w:sz w:val="24"/>
        </w:rPr>
      </w:pPr>
      <w:r>
        <w:rPr>
          <w:rFonts w:hint="eastAsia" w:ascii="宋体" w:hAnsi="宋体"/>
          <w:b/>
          <w:color w:val="000000"/>
          <w:sz w:val="24"/>
        </w:rPr>
        <w:t>五、响应文件的补充、修改或者撤回</w:t>
      </w:r>
    </w:p>
    <w:p w14:paraId="1804B592">
      <w:pPr>
        <w:spacing w:line="500" w:lineRule="exact"/>
        <w:ind w:firstLine="480" w:firstLineChars="200"/>
        <w:rPr>
          <w:rFonts w:ascii="宋体" w:hAnsi="宋体"/>
          <w:color w:val="000000"/>
          <w:sz w:val="24"/>
        </w:rPr>
      </w:pPr>
      <w:r>
        <w:rPr>
          <w:rFonts w:hint="eastAsia" w:ascii="宋体" w:hAnsi="宋体"/>
          <w:color w:val="000000"/>
          <w:sz w:val="24"/>
        </w:rPr>
        <w:t>供应商在规定的截止时间前，可以对所递交的响应文件进行补充、修改或者撤回，并书面通知装备中心。</w:t>
      </w:r>
      <w:r>
        <w:rPr>
          <w:rFonts w:hint="eastAsia" w:ascii="宋体" w:hAnsi="宋体" w:cs="宋体"/>
          <w:color w:val="000000"/>
          <w:kern w:val="0"/>
          <w:sz w:val="24"/>
        </w:rPr>
        <w:t>补充、修改的内容为</w:t>
      </w:r>
      <w:r>
        <w:rPr>
          <w:rFonts w:hint="eastAsia" w:ascii="宋体" w:hAnsi="宋体"/>
          <w:color w:val="000000"/>
          <w:sz w:val="24"/>
        </w:rPr>
        <w:t>响应文件</w:t>
      </w:r>
      <w:r>
        <w:rPr>
          <w:rFonts w:hint="eastAsia" w:ascii="宋体" w:hAnsi="宋体" w:cs="宋体"/>
          <w:color w:val="000000"/>
          <w:kern w:val="0"/>
          <w:sz w:val="24"/>
        </w:rPr>
        <w:t>的组成部分。</w:t>
      </w:r>
    </w:p>
    <w:p w14:paraId="3DBAC142">
      <w:pPr>
        <w:spacing w:line="500" w:lineRule="exact"/>
        <w:ind w:firstLine="482" w:firstLineChars="200"/>
        <w:rPr>
          <w:rFonts w:ascii="宋体" w:hAnsi="宋体"/>
          <w:b/>
          <w:color w:val="000000"/>
          <w:sz w:val="24"/>
        </w:rPr>
      </w:pPr>
      <w:r>
        <w:rPr>
          <w:rFonts w:hint="eastAsia" w:ascii="宋体" w:hAnsi="宋体"/>
          <w:b/>
          <w:color w:val="000000"/>
          <w:sz w:val="24"/>
        </w:rPr>
        <w:t>六、谈判</w:t>
      </w:r>
    </w:p>
    <w:p w14:paraId="45C4C0CA">
      <w:pPr>
        <w:spacing w:line="500" w:lineRule="exact"/>
        <w:ind w:firstLine="480" w:firstLineChars="200"/>
        <w:rPr>
          <w:rFonts w:ascii="宋体" w:hAnsi="宋体"/>
          <w:color w:val="000000"/>
          <w:sz w:val="24"/>
        </w:rPr>
      </w:pPr>
      <w:r>
        <w:rPr>
          <w:rFonts w:hint="eastAsia" w:ascii="宋体" w:hAnsi="宋体"/>
          <w:color w:val="000000"/>
          <w:sz w:val="24"/>
        </w:rPr>
        <w:t>1、谈判小组：谈判小组依法由相关专家和采购人代表三人以上单数组成。</w:t>
      </w:r>
    </w:p>
    <w:p w14:paraId="32566BB4">
      <w:pPr>
        <w:spacing w:line="500" w:lineRule="exact"/>
        <w:ind w:firstLine="480" w:firstLineChars="200"/>
        <w:rPr>
          <w:rFonts w:hint="eastAsia" w:ascii="宋体" w:hAnsi="宋体"/>
          <w:color w:val="000000"/>
          <w:sz w:val="24"/>
        </w:rPr>
      </w:pPr>
      <w:r>
        <w:rPr>
          <w:rFonts w:hint="eastAsia" w:ascii="宋体" w:hAnsi="宋体"/>
          <w:color w:val="000000"/>
          <w:sz w:val="24"/>
        </w:rPr>
        <w:t>2、响应文件初审：</w:t>
      </w:r>
    </w:p>
    <w:p w14:paraId="206F4077">
      <w:pPr>
        <w:spacing w:line="500" w:lineRule="exact"/>
        <w:ind w:firstLine="480" w:firstLineChars="200"/>
        <w:rPr>
          <w:rFonts w:hint="eastAsia" w:ascii="宋体" w:hAnsi="宋体"/>
          <w:color w:val="000000"/>
          <w:sz w:val="24"/>
        </w:rPr>
      </w:pPr>
      <w:r>
        <w:rPr>
          <w:rFonts w:hint="eastAsia" w:ascii="宋体" w:hAnsi="宋体"/>
          <w:color w:val="000000"/>
          <w:sz w:val="24"/>
        </w:rPr>
        <w:t>2.1资格性检查：依据法律法规和谈判文件的规定，由采购人对响应文件中的资格证明文件进行审查。资格审查的结论，以书面形式向谈判小组进行反馈。</w:t>
      </w:r>
    </w:p>
    <w:p w14:paraId="30E4D7C8">
      <w:pPr>
        <w:spacing w:line="500" w:lineRule="exact"/>
        <w:ind w:firstLine="480" w:firstLineChars="200"/>
        <w:rPr>
          <w:rFonts w:ascii="宋体" w:hAnsi="宋体"/>
          <w:color w:val="000000"/>
          <w:sz w:val="24"/>
        </w:rPr>
      </w:pPr>
      <w:r>
        <w:rPr>
          <w:rFonts w:hint="eastAsia" w:ascii="宋体" w:hAnsi="宋体"/>
          <w:color w:val="000000"/>
          <w:sz w:val="24"/>
        </w:rPr>
        <w:t>在进行资格性审查的同时，装备中心将在“信用中国”、“中国政府采购网”对供应商是否被列入失信被执行人、重大税收违法案件当事人名单、政府采购严重失信行为记录名单及不符合《中华人民共和国政府采购法》第二十二条规定条件的情形进行查询，以确定供应商是否具备谈判资格。查询结果将以网页打印的形式留存并归档。</w:t>
      </w:r>
    </w:p>
    <w:p w14:paraId="09CEAA33">
      <w:pPr>
        <w:spacing w:line="500" w:lineRule="exact"/>
        <w:ind w:firstLine="480" w:firstLineChars="200"/>
        <w:rPr>
          <w:rFonts w:hint="eastAsia" w:ascii="宋体" w:hAnsi="宋体"/>
          <w:color w:val="000000"/>
          <w:sz w:val="24"/>
        </w:rPr>
      </w:pPr>
      <w:r>
        <w:rPr>
          <w:rFonts w:hint="eastAsia" w:ascii="宋体" w:hAnsi="宋体"/>
          <w:color w:val="000000"/>
          <w:sz w:val="24"/>
        </w:rPr>
        <w:t>2.2符合性检查：依据谈判文件的规定，由谈判小组从响应文件的有效性、完整性和对谈判文件的响应程度进行审查，以确定是否对谈判文件的实质性要求做出响应。</w:t>
      </w:r>
    </w:p>
    <w:p w14:paraId="7EA6DF6D">
      <w:pPr>
        <w:spacing w:line="500" w:lineRule="exact"/>
        <w:ind w:firstLine="480" w:firstLineChars="200"/>
        <w:rPr>
          <w:rFonts w:hint="eastAsia" w:ascii="宋体" w:hAnsi="宋体"/>
          <w:color w:val="000000"/>
          <w:sz w:val="24"/>
        </w:rPr>
      </w:pPr>
      <w:r>
        <w:rPr>
          <w:rFonts w:hint="eastAsia" w:ascii="宋体" w:hAnsi="宋体"/>
          <w:color w:val="000000"/>
          <w:sz w:val="24"/>
        </w:rPr>
        <w:t>2.3在详细评审之前，谈判小组将首先根据响应文件本身的内容审查每份响应文件是否实质性响应了谈判文件的要求，而不寻求外部的证据。实质性响应的投标应该是与谈判文件要求的全部条款、条件和规格相符，没有重大偏离或保留的投标。</w:t>
      </w:r>
    </w:p>
    <w:p w14:paraId="53A905D2">
      <w:pPr>
        <w:spacing w:line="500" w:lineRule="exact"/>
        <w:ind w:firstLine="480" w:firstLineChars="200"/>
        <w:rPr>
          <w:rFonts w:hint="eastAsia" w:ascii="宋体" w:hAnsi="宋体"/>
          <w:color w:val="000000"/>
          <w:sz w:val="24"/>
        </w:rPr>
      </w:pPr>
      <w:r>
        <w:rPr>
          <w:rFonts w:hint="eastAsia" w:ascii="宋体" w:hAnsi="宋体"/>
          <w:color w:val="000000"/>
          <w:sz w:val="24"/>
        </w:rPr>
        <w:t>所谓重大偏离或保留是指与谈判文件规定的实质性要求存在负偏离，或者在实质上与谈判文件不一致，而且限制了合同中采购人的权利或供应商的义务，纠正这些偏离或保留将会对其他实质性响应要求的供应商的竞争地位产生不公正的影响。重大偏离的认定需经过谈判小组三分二及以上成员的认定。谈判小组决定响应文件的响应性只根据响应文件本身的内容，而不寻求外部的证据。</w:t>
      </w:r>
    </w:p>
    <w:p w14:paraId="1ECB2516">
      <w:pPr>
        <w:spacing w:line="500" w:lineRule="exact"/>
        <w:ind w:firstLine="480" w:firstLineChars="200"/>
        <w:rPr>
          <w:rFonts w:ascii="宋体" w:hAnsi="宋体"/>
          <w:color w:val="000000"/>
          <w:sz w:val="24"/>
        </w:rPr>
      </w:pPr>
      <w:r>
        <w:rPr>
          <w:rFonts w:hint="eastAsia" w:ascii="宋体" w:hAnsi="宋体"/>
          <w:color w:val="000000"/>
          <w:sz w:val="24"/>
        </w:rPr>
        <w:t>2.4如果响应文件实质上没有响应谈判文件的要求，谈判小组将予以拒绝。供应商不能通过修正或撤销不符之处，而使其投标成为实质性响应的投标。未实质性响应的投标文件将导致投标无效。</w:t>
      </w:r>
    </w:p>
    <w:p w14:paraId="26E37E00">
      <w:pPr>
        <w:spacing w:line="500" w:lineRule="exact"/>
        <w:ind w:firstLine="480" w:firstLineChars="200"/>
        <w:rPr>
          <w:rFonts w:ascii="宋体" w:hAnsi="宋体"/>
          <w:color w:val="000000"/>
          <w:sz w:val="24"/>
        </w:rPr>
      </w:pPr>
      <w:r>
        <w:rPr>
          <w:rFonts w:hint="eastAsia" w:ascii="宋体" w:hAnsi="宋体"/>
          <w:color w:val="000000"/>
          <w:sz w:val="24"/>
        </w:rPr>
        <w:t>3、谈判程序：</w:t>
      </w:r>
    </w:p>
    <w:p w14:paraId="5E06A721">
      <w:pPr>
        <w:spacing w:line="500" w:lineRule="exact"/>
        <w:ind w:firstLine="480" w:firstLineChars="200"/>
        <w:rPr>
          <w:rFonts w:ascii="宋体" w:hAnsi="宋体"/>
          <w:color w:val="000000"/>
          <w:sz w:val="24"/>
        </w:rPr>
      </w:pPr>
      <w:r>
        <w:rPr>
          <w:rFonts w:hint="eastAsia" w:ascii="宋体" w:hAnsi="宋体"/>
          <w:color w:val="000000"/>
          <w:sz w:val="24"/>
        </w:rPr>
        <w:t>（1）谈判小组所有成员集中与供应商进行谈判；</w:t>
      </w:r>
    </w:p>
    <w:p w14:paraId="42E63C40">
      <w:pPr>
        <w:spacing w:line="500" w:lineRule="exact"/>
        <w:ind w:firstLine="480" w:firstLineChars="200"/>
        <w:rPr>
          <w:rFonts w:ascii="宋体" w:hAnsi="宋体"/>
          <w:color w:val="000000"/>
          <w:sz w:val="24"/>
        </w:rPr>
      </w:pPr>
      <w:r>
        <w:rPr>
          <w:rFonts w:hint="eastAsia" w:ascii="宋体" w:hAnsi="宋体"/>
          <w:color w:val="000000"/>
          <w:sz w:val="24"/>
        </w:rPr>
        <w:t>（2）谈判文件如有实质性变动的，谈判小组将以书面形式通知参加谈判的供应商；</w:t>
      </w:r>
    </w:p>
    <w:p w14:paraId="13EE5CB9">
      <w:pPr>
        <w:spacing w:line="500" w:lineRule="exact"/>
        <w:ind w:firstLine="480" w:firstLineChars="200"/>
        <w:rPr>
          <w:rFonts w:ascii="宋体" w:hAnsi="宋体"/>
          <w:color w:val="000000"/>
          <w:sz w:val="24"/>
        </w:rPr>
      </w:pPr>
      <w:r>
        <w:rPr>
          <w:rFonts w:hint="eastAsia" w:ascii="宋体" w:hAnsi="宋体"/>
          <w:color w:val="000000"/>
          <w:sz w:val="24"/>
        </w:rPr>
        <w:t>（3）谈判小组制定一个符合采购人要求的最优方案，或直接根据响应文件请各供应商分别进行不超过三轮报价，最后一轮谈判结束后，参加谈判的供应商应当对谈判的承诺和最后报价以书面形式确认，并由法定代表人或其授权人签署；</w:t>
      </w:r>
    </w:p>
    <w:p w14:paraId="7F7ED0B4">
      <w:pPr>
        <w:spacing w:line="500" w:lineRule="exact"/>
        <w:ind w:firstLine="480" w:firstLineChars="200"/>
        <w:rPr>
          <w:rFonts w:ascii="宋体" w:hAnsi="宋体"/>
          <w:color w:val="000000"/>
          <w:sz w:val="24"/>
        </w:rPr>
      </w:pPr>
      <w:r>
        <w:rPr>
          <w:rFonts w:hint="eastAsia" w:ascii="宋体" w:hAnsi="宋体"/>
          <w:color w:val="000000"/>
          <w:sz w:val="24"/>
        </w:rPr>
        <w:t>（4）最终确定成交供应商。</w:t>
      </w:r>
    </w:p>
    <w:p w14:paraId="0F24D16F">
      <w:pPr>
        <w:spacing w:line="500" w:lineRule="exact"/>
        <w:ind w:firstLine="480" w:firstLineChars="200"/>
        <w:rPr>
          <w:rFonts w:ascii="宋体" w:hAnsi="宋体"/>
          <w:color w:val="000000"/>
          <w:sz w:val="24"/>
        </w:rPr>
      </w:pPr>
      <w:r>
        <w:rPr>
          <w:rFonts w:hint="eastAsia" w:ascii="宋体" w:hAnsi="宋体"/>
          <w:color w:val="000000"/>
          <w:sz w:val="24"/>
        </w:rPr>
        <w:t>4、成交标准：</w:t>
      </w:r>
      <w:r>
        <w:rPr>
          <w:rFonts w:hint="eastAsia" w:ascii="宋体"/>
          <w:b/>
          <w:i/>
          <w:color w:val="000000"/>
          <w:sz w:val="24"/>
          <w:u w:val="single"/>
        </w:rPr>
        <w:t>在保证采购项目需求、质量和服务，且报价在双方商定合理价格的基础上进行采购。</w:t>
      </w:r>
    </w:p>
    <w:p w14:paraId="775AEE80">
      <w:pPr>
        <w:spacing w:line="500" w:lineRule="exact"/>
        <w:ind w:firstLine="480" w:firstLineChars="200"/>
        <w:rPr>
          <w:rFonts w:ascii="宋体" w:hAnsi="宋体"/>
          <w:color w:val="000000"/>
          <w:sz w:val="24"/>
        </w:rPr>
      </w:pPr>
      <w:r>
        <w:rPr>
          <w:rFonts w:hint="eastAsia" w:ascii="宋体" w:hAnsi="宋体"/>
          <w:color w:val="000000"/>
          <w:sz w:val="24"/>
        </w:rPr>
        <w:t>5、</w:t>
      </w:r>
      <w:r>
        <w:rPr>
          <w:rFonts w:ascii="宋体" w:hAnsi="宋体"/>
          <w:color w:val="000000"/>
          <w:sz w:val="24"/>
        </w:rPr>
        <w:t>谈判的任何一方在未征得另一方同意的情况下，不得</w:t>
      </w:r>
      <w:r>
        <w:rPr>
          <w:rFonts w:hint="eastAsia" w:ascii="宋体" w:hAnsi="宋体"/>
          <w:color w:val="000000"/>
          <w:sz w:val="24"/>
        </w:rPr>
        <w:t>向第三方</w:t>
      </w:r>
      <w:r>
        <w:rPr>
          <w:rFonts w:ascii="宋体" w:hAnsi="宋体"/>
          <w:color w:val="000000"/>
          <w:sz w:val="24"/>
        </w:rPr>
        <w:t>透露与谈判有关的一切技术资料、价格或其他信息。</w:t>
      </w:r>
    </w:p>
    <w:p w14:paraId="5DB18B8E">
      <w:pPr>
        <w:spacing w:line="500" w:lineRule="exact"/>
        <w:ind w:firstLine="482" w:firstLineChars="200"/>
        <w:rPr>
          <w:rFonts w:ascii="宋体" w:hAnsi="宋体"/>
          <w:b/>
          <w:color w:val="000000"/>
          <w:sz w:val="24"/>
        </w:rPr>
      </w:pPr>
      <w:r>
        <w:rPr>
          <w:rFonts w:hint="eastAsia" w:ascii="宋体" w:hAnsi="宋体"/>
          <w:b/>
          <w:color w:val="000000"/>
          <w:sz w:val="24"/>
        </w:rPr>
        <w:t>七、签订合同</w:t>
      </w:r>
    </w:p>
    <w:p w14:paraId="76F192A1">
      <w:pPr>
        <w:spacing w:line="500" w:lineRule="exact"/>
        <w:ind w:firstLine="480" w:firstLineChars="200"/>
        <w:rPr>
          <w:rFonts w:ascii="宋体" w:hAnsi="宋体"/>
          <w:color w:val="000000"/>
          <w:sz w:val="24"/>
        </w:rPr>
      </w:pPr>
      <w:r>
        <w:rPr>
          <w:rFonts w:hint="eastAsia" w:ascii="宋体" w:hAnsi="宋体"/>
          <w:color w:val="000000"/>
          <w:sz w:val="24"/>
        </w:rPr>
        <w:t>1、装备中心向成交供应商发出成交通知书，并在指定网站发布成交公告。</w:t>
      </w:r>
    </w:p>
    <w:p w14:paraId="7243036D">
      <w:pPr>
        <w:spacing w:line="500" w:lineRule="exact"/>
        <w:ind w:firstLine="465" w:firstLineChars="194"/>
        <w:rPr>
          <w:rFonts w:ascii="宋体" w:hAnsi="宋体"/>
          <w:color w:val="000000"/>
          <w:sz w:val="24"/>
        </w:rPr>
      </w:pPr>
      <w:r>
        <w:rPr>
          <w:rFonts w:hint="eastAsia" w:ascii="宋体" w:hAnsi="宋体"/>
          <w:color w:val="000000"/>
          <w:sz w:val="24"/>
        </w:rPr>
        <w:t>2、成交供应商应按成交通知书规定的时间、地点签订政府采购合同。</w:t>
      </w:r>
    </w:p>
    <w:p w14:paraId="35644C75">
      <w:pPr>
        <w:spacing w:line="500" w:lineRule="exact"/>
        <w:ind w:firstLine="465" w:firstLineChars="194"/>
        <w:rPr>
          <w:iCs/>
          <w:color w:val="000000"/>
          <w:sz w:val="24"/>
        </w:rPr>
      </w:pPr>
      <w:r>
        <w:rPr>
          <w:rFonts w:hint="eastAsia" w:ascii="宋体" w:hAnsi="宋体"/>
          <w:color w:val="000000"/>
          <w:sz w:val="24"/>
        </w:rPr>
        <w:t>3、</w:t>
      </w:r>
      <w:r>
        <w:rPr>
          <w:rFonts w:hint="eastAsia"/>
          <w:iCs/>
          <w:sz w:val="24"/>
        </w:rPr>
        <w:t>成交供应商有如下情况之一的：在成交后无正当理由不与采购人签订合同的；未经采购人同意，将成交项目分包给他人的；拒绝履行合同义务的</w:t>
      </w:r>
      <w:r>
        <w:rPr>
          <w:rFonts w:hint="eastAsia" w:cs="宋体"/>
          <w:iCs/>
          <w:sz w:val="24"/>
        </w:rPr>
        <w:t>；</w:t>
      </w:r>
      <w:r>
        <w:rPr>
          <w:rFonts w:hint="eastAsia" w:hAnsi="宋体"/>
          <w:bCs/>
          <w:sz w:val="24"/>
        </w:rPr>
        <w:t>由此给采购人造成损失的，成交供应商还应承担赔偿责任；</w:t>
      </w:r>
      <w:r>
        <w:rPr>
          <w:rFonts w:hint="eastAsia" w:cs="宋体"/>
          <w:iCs/>
          <w:sz w:val="24"/>
        </w:rPr>
        <w:t>情节严重的，</w:t>
      </w:r>
      <w:r>
        <w:rPr>
          <w:rFonts w:hint="eastAsia"/>
          <w:iCs/>
          <w:sz w:val="24"/>
        </w:rPr>
        <w:t>将被</w:t>
      </w:r>
      <w:r>
        <w:rPr>
          <w:rFonts w:hint="eastAsia" w:ascii="宋体" w:hAnsi="宋体"/>
          <w:sz w:val="24"/>
        </w:rPr>
        <w:t>列入不良行为记录名单，在三年内禁止参加装备中心的政府采购活动</w:t>
      </w:r>
      <w:r>
        <w:rPr>
          <w:rFonts w:hint="eastAsia"/>
          <w:iCs/>
          <w:sz w:val="24"/>
        </w:rPr>
        <w:t>。</w:t>
      </w:r>
    </w:p>
    <w:p w14:paraId="75CF509B">
      <w:pPr>
        <w:spacing w:line="500" w:lineRule="exact"/>
        <w:ind w:firstLine="465" w:firstLineChars="194"/>
        <w:rPr>
          <w:iCs/>
          <w:color w:val="000000"/>
          <w:sz w:val="24"/>
        </w:rPr>
      </w:pPr>
      <w:r>
        <w:rPr>
          <w:rFonts w:hint="eastAsia"/>
          <w:iCs/>
          <w:color w:val="000000"/>
          <w:sz w:val="24"/>
        </w:rPr>
        <w:t>合同条款前附表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7738"/>
      </w:tblGrid>
      <w:tr w14:paraId="0B2E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09A258FB">
            <w:pPr>
              <w:spacing w:line="500" w:lineRule="exact"/>
              <w:jc w:val="center"/>
              <w:rPr>
                <w:b/>
                <w:iCs/>
                <w:color w:val="000000"/>
                <w:kern w:val="0"/>
                <w:sz w:val="24"/>
              </w:rPr>
            </w:pPr>
            <w:r>
              <w:rPr>
                <w:rFonts w:hint="eastAsia"/>
                <w:b/>
                <w:iCs/>
                <w:color w:val="000000"/>
                <w:kern w:val="0"/>
                <w:sz w:val="24"/>
              </w:rPr>
              <w:t>序号</w:t>
            </w:r>
          </w:p>
        </w:tc>
        <w:tc>
          <w:tcPr>
            <w:tcW w:w="7738" w:type="dxa"/>
            <w:noWrap w:val="0"/>
            <w:vAlign w:val="center"/>
          </w:tcPr>
          <w:p w14:paraId="12E33CFD">
            <w:pPr>
              <w:spacing w:line="500" w:lineRule="exact"/>
              <w:jc w:val="center"/>
              <w:rPr>
                <w:b/>
                <w:iCs/>
                <w:color w:val="000000"/>
                <w:kern w:val="0"/>
                <w:sz w:val="24"/>
              </w:rPr>
            </w:pPr>
            <w:r>
              <w:rPr>
                <w:rFonts w:hint="eastAsia"/>
                <w:b/>
                <w:iCs/>
                <w:color w:val="000000"/>
                <w:kern w:val="0"/>
                <w:sz w:val="24"/>
              </w:rPr>
              <w:t>内容</w:t>
            </w:r>
          </w:p>
        </w:tc>
      </w:tr>
      <w:tr w14:paraId="17E7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5C0B17ED">
            <w:pPr>
              <w:spacing w:line="500" w:lineRule="exact"/>
              <w:jc w:val="center"/>
              <w:rPr>
                <w:rFonts w:hint="eastAsia" w:ascii="宋体" w:hAnsi="宋体"/>
                <w:iCs/>
                <w:color w:val="000000"/>
                <w:kern w:val="0"/>
                <w:sz w:val="24"/>
              </w:rPr>
            </w:pPr>
            <w:r>
              <w:rPr>
                <w:rFonts w:hint="eastAsia" w:ascii="宋体" w:hAnsi="宋体"/>
                <w:iCs/>
                <w:color w:val="000000"/>
                <w:kern w:val="0"/>
                <w:sz w:val="24"/>
              </w:rPr>
              <w:t>1</w:t>
            </w:r>
          </w:p>
        </w:tc>
        <w:tc>
          <w:tcPr>
            <w:tcW w:w="7738" w:type="dxa"/>
            <w:noWrap w:val="0"/>
            <w:vAlign w:val="center"/>
          </w:tcPr>
          <w:p w14:paraId="68F7A8CB">
            <w:pPr>
              <w:numPr>
                <w:ilvl w:val="0"/>
                <w:numId w:val="0"/>
              </w:numPr>
              <w:spacing w:line="480" w:lineRule="exact"/>
              <w:ind w:leftChars="0"/>
              <w:rPr>
                <w:rFonts w:hint="eastAsia" w:ascii="宋体" w:hAnsi="宋体"/>
                <w:b/>
                <w:iCs/>
                <w:kern w:val="0"/>
                <w:sz w:val="24"/>
              </w:rPr>
            </w:pPr>
            <w:r>
              <w:rPr>
                <w:rFonts w:hint="default" w:ascii="宋体" w:hAnsi="宋体" w:eastAsia="宋体" w:cs="Times New Roman"/>
                <w:bCs/>
                <w:color w:val="000000"/>
                <w:kern w:val="0"/>
                <w:sz w:val="24"/>
                <w:lang w:eastAsia="zh-CN"/>
              </w:rPr>
              <w:t>合同生效后</w:t>
            </w:r>
            <w:r>
              <w:rPr>
                <w:rFonts w:hint="default" w:ascii="宋体" w:hAnsi="宋体" w:eastAsia="宋体" w:cs="Times New Roman"/>
                <w:bCs/>
                <w:color w:val="000000"/>
                <w:kern w:val="0"/>
                <w:sz w:val="24"/>
                <w:lang w:val="en-US" w:eastAsia="zh-CN"/>
              </w:rPr>
              <w:t>30天内</w:t>
            </w:r>
            <w:r>
              <w:rPr>
                <w:rFonts w:hint="default" w:ascii="宋体" w:hAnsi="宋体" w:eastAsia="宋体" w:cs="Times New Roman"/>
                <w:bCs/>
                <w:color w:val="000000"/>
                <w:kern w:val="0"/>
                <w:sz w:val="24"/>
              </w:rPr>
              <w:t>，甲方支付合同全款的</w:t>
            </w:r>
            <w:r>
              <w:rPr>
                <w:rFonts w:hint="eastAsia" w:ascii="宋体" w:hAnsi="宋体" w:eastAsia="宋体" w:cs="Times New Roman"/>
                <w:bCs/>
                <w:color w:val="000000"/>
                <w:kern w:val="0"/>
                <w:sz w:val="24"/>
                <w:lang w:val="en-US" w:eastAsia="zh-CN"/>
              </w:rPr>
              <w:t>50</w:t>
            </w:r>
            <w:r>
              <w:rPr>
                <w:rFonts w:hint="default" w:ascii="宋体" w:hAnsi="宋体" w:eastAsia="宋体" w:cs="Times New Roman"/>
                <w:bCs/>
                <w:color w:val="000000"/>
                <w:kern w:val="0"/>
                <w:sz w:val="24"/>
              </w:rPr>
              <w:t>%作为预付款；项目全部完成，乙方提交服务反馈总结后10个工作日内，甲方支付合同总价款的</w:t>
            </w:r>
            <w:r>
              <w:rPr>
                <w:rFonts w:hint="eastAsia" w:ascii="宋体" w:hAnsi="宋体" w:eastAsia="宋体" w:cs="Times New Roman"/>
                <w:bCs/>
                <w:color w:val="000000"/>
                <w:kern w:val="0"/>
                <w:sz w:val="24"/>
                <w:lang w:val="en-US" w:eastAsia="zh-CN"/>
              </w:rPr>
              <w:t>50</w:t>
            </w:r>
            <w:r>
              <w:rPr>
                <w:rFonts w:hint="default" w:ascii="宋体" w:hAnsi="宋体" w:eastAsia="宋体" w:cs="Times New Roman"/>
                <w:bCs/>
                <w:color w:val="000000"/>
                <w:kern w:val="0"/>
                <w:sz w:val="24"/>
              </w:rPr>
              <w:t>%。付款前乙方需提供等额、有效发票。</w:t>
            </w:r>
          </w:p>
        </w:tc>
      </w:tr>
      <w:tr w14:paraId="7873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0768F8F7">
            <w:pPr>
              <w:spacing w:line="500" w:lineRule="exact"/>
              <w:jc w:val="center"/>
              <w:rPr>
                <w:rFonts w:ascii="宋体" w:hAnsi="宋体"/>
                <w:iCs/>
                <w:color w:val="000000"/>
                <w:kern w:val="0"/>
                <w:sz w:val="24"/>
              </w:rPr>
            </w:pPr>
            <w:r>
              <w:rPr>
                <w:rFonts w:hint="eastAsia" w:ascii="宋体" w:hAnsi="宋体"/>
                <w:iCs/>
                <w:color w:val="000000"/>
                <w:kern w:val="0"/>
                <w:sz w:val="24"/>
              </w:rPr>
              <w:t>2</w:t>
            </w:r>
          </w:p>
        </w:tc>
        <w:tc>
          <w:tcPr>
            <w:tcW w:w="7738" w:type="dxa"/>
            <w:noWrap w:val="0"/>
            <w:vAlign w:val="center"/>
          </w:tcPr>
          <w:p w14:paraId="183ADF0A">
            <w:pPr>
              <w:spacing w:line="500" w:lineRule="exact"/>
              <w:rPr>
                <w:rFonts w:ascii="宋体" w:hAnsi="宋体"/>
                <w:bCs/>
                <w:color w:val="000000"/>
                <w:kern w:val="0"/>
                <w:sz w:val="24"/>
              </w:rPr>
            </w:pPr>
            <w:r>
              <w:rPr>
                <w:rFonts w:hint="eastAsia" w:ascii="宋体" w:hAnsi="宋体"/>
                <w:bCs/>
                <w:color w:val="000000"/>
                <w:kern w:val="0"/>
                <w:sz w:val="24"/>
              </w:rPr>
              <w:t>以上货款由买方以人民币直接负责结算。</w:t>
            </w:r>
          </w:p>
        </w:tc>
      </w:tr>
      <w:tr w14:paraId="25C1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3A445F53">
            <w:pPr>
              <w:spacing w:line="500" w:lineRule="exact"/>
              <w:jc w:val="center"/>
              <w:rPr>
                <w:rFonts w:ascii="宋体" w:hAnsi="宋体"/>
                <w:iCs/>
                <w:color w:val="000000"/>
                <w:kern w:val="0"/>
                <w:sz w:val="24"/>
              </w:rPr>
            </w:pPr>
            <w:r>
              <w:rPr>
                <w:rFonts w:hint="eastAsia" w:ascii="宋体" w:hAnsi="宋体"/>
                <w:iCs/>
                <w:color w:val="000000"/>
                <w:kern w:val="0"/>
                <w:sz w:val="24"/>
              </w:rPr>
              <w:t>3</w:t>
            </w:r>
          </w:p>
        </w:tc>
        <w:tc>
          <w:tcPr>
            <w:tcW w:w="7738" w:type="dxa"/>
            <w:noWrap w:val="0"/>
            <w:vAlign w:val="center"/>
          </w:tcPr>
          <w:p w14:paraId="32A72A5F">
            <w:pPr>
              <w:spacing w:line="500" w:lineRule="exact"/>
              <w:rPr>
                <w:rFonts w:ascii="宋体" w:hAnsi="宋体"/>
                <w:iCs/>
                <w:color w:val="000000"/>
                <w:kern w:val="0"/>
                <w:sz w:val="24"/>
              </w:rPr>
            </w:pPr>
            <w:r>
              <w:rPr>
                <w:rFonts w:hint="eastAsia" w:ascii="宋体" w:hAnsi="宋体"/>
                <w:iCs/>
                <w:color w:val="000000"/>
                <w:kern w:val="0"/>
                <w:sz w:val="24"/>
              </w:rPr>
              <w:t>服务时间要求：详见第三章</w:t>
            </w:r>
          </w:p>
        </w:tc>
      </w:tr>
    </w:tbl>
    <w:p w14:paraId="4BC5A93A">
      <w:pPr>
        <w:spacing w:line="500" w:lineRule="exact"/>
        <w:ind w:firstLine="482" w:firstLineChars="200"/>
        <w:rPr>
          <w:rFonts w:ascii="宋体" w:hAnsi="宋体"/>
          <w:b/>
          <w:color w:val="000000"/>
          <w:sz w:val="24"/>
        </w:rPr>
      </w:pPr>
      <w:r>
        <w:rPr>
          <w:rFonts w:hint="eastAsia" w:ascii="宋体" w:hAnsi="宋体"/>
          <w:b/>
          <w:color w:val="000000"/>
          <w:sz w:val="24"/>
        </w:rPr>
        <w:t>八、质疑和投诉</w:t>
      </w:r>
    </w:p>
    <w:p w14:paraId="03A7EB75">
      <w:pPr>
        <w:spacing w:line="500" w:lineRule="exact"/>
        <w:ind w:firstLine="480" w:firstLineChars="200"/>
        <w:rPr>
          <w:rFonts w:ascii="宋体" w:hAnsi="宋体"/>
          <w:color w:val="000000"/>
          <w:sz w:val="24"/>
        </w:rPr>
      </w:pPr>
      <w:r>
        <w:rPr>
          <w:rFonts w:hint="eastAsia" w:ascii="宋体" w:hAnsi="宋体"/>
          <w:color w:val="000000"/>
          <w:sz w:val="24"/>
        </w:rPr>
        <w:t xml:space="preserve">1、供应商对采购活动事项有疑问的，可以向装备中心提出询问，装备中心将及时做出答复，但答复的内容不涉及商业秘密。 </w:t>
      </w:r>
    </w:p>
    <w:p w14:paraId="5877887C">
      <w:pPr>
        <w:spacing w:line="500" w:lineRule="exact"/>
        <w:ind w:firstLine="480" w:firstLineChars="200"/>
        <w:rPr>
          <w:rFonts w:ascii="宋体" w:hAnsi="宋体"/>
          <w:color w:val="000000"/>
          <w:sz w:val="24"/>
        </w:rPr>
      </w:pPr>
      <w:r>
        <w:rPr>
          <w:rFonts w:hint="eastAsia" w:ascii="宋体" w:hAnsi="宋体"/>
          <w:color w:val="000000"/>
          <w:sz w:val="24"/>
        </w:rPr>
        <w:t>2、供应商认为采购过程和成交结果使自己的合法权益受到损害的，可以在知道或者应知其权益受到损害之日起7个工作日内，以书面形式向装备中心提出质疑，</w:t>
      </w:r>
      <w:r>
        <w:rPr>
          <w:rFonts w:hint="eastAsia"/>
          <w:color w:val="000000"/>
          <w:sz w:val="24"/>
        </w:rPr>
        <w:t>但需对质疑内容的真实性承担责任。</w:t>
      </w:r>
    </w:p>
    <w:p w14:paraId="1F031E5C">
      <w:pPr>
        <w:spacing w:line="500" w:lineRule="exact"/>
        <w:ind w:firstLine="480" w:firstLineChars="200"/>
        <w:rPr>
          <w:rFonts w:ascii="宋体" w:hAnsi="宋体"/>
          <w:color w:val="000000"/>
          <w:sz w:val="24"/>
        </w:rPr>
      </w:pPr>
      <w:r>
        <w:rPr>
          <w:rFonts w:hint="eastAsia" w:ascii="宋体" w:hAnsi="宋体"/>
          <w:color w:val="000000"/>
          <w:sz w:val="24"/>
        </w:rPr>
        <w:t>3、装备中心在收到供应商的书面质疑后7个工作日内做出答复，并以书面形式通知质疑供应商和其他有关供应商，但答复的内容不涉及商业秘密。</w:t>
      </w:r>
    </w:p>
    <w:p w14:paraId="28B67ACB">
      <w:pPr>
        <w:spacing w:line="500" w:lineRule="exact"/>
        <w:ind w:firstLine="480" w:firstLineChars="200"/>
        <w:rPr>
          <w:rFonts w:ascii="宋体" w:hAnsi="宋体"/>
          <w:color w:val="000000"/>
          <w:sz w:val="24"/>
        </w:rPr>
      </w:pPr>
      <w:r>
        <w:rPr>
          <w:rFonts w:hint="eastAsia" w:ascii="宋体" w:hAnsi="宋体"/>
          <w:color w:val="000000"/>
          <w:sz w:val="24"/>
        </w:rPr>
        <w:t>4、质疑供应商对装备中心的答复不满意或者装备中心未在规定的时间内做出答复的，可以在答复期满后15个工作日内向</w:t>
      </w:r>
      <w:r>
        <w:rPr>
          <w:rFonts w:hint="eastAsia" w:ascii="宋体" w:hAnsi="宋体" w:cs="宋体"/>
          <w:color w:val="000000"/>
          <w:sz w:val="24"/>
        </w:rPr>
        <w:t>江苏省财政厅政府采购监管部门</w:t>
      </w:r>
      <w:r>
        <w:rPr>
          <w:rFonts w:hint="eastAsia" w:ascii="宋体" w:hAnsi="宋体"/>
          <w:color w:val="000000"/>
          <w:sz w:val="24"/>
        </w:rPr>
        <w:t>投诉。</w:t>
      </w:r>
    </w:p>
    <w:p w14:paraId="49DE3C91">
      <w:pPr>
        <w:spacing w:line="500" w:lineRule="exact"/>
        <w:ind w:firstLine="482" w:firstLineChars="200"/>
        <w:rPr>
          <w:rFonts w:ascii="宋体" w:hAnsi="宋体"/>
          <w:b/>
          <w:color w:val="000000"/>
          <w:sz w:val="24"/>
        </w:rPr>
      </w:pPr>
      <w:r>
        <w:rPr>
          <w:rFonts w:hint="eastAsia" w:ascii="宋体" w:hAnsi="宋体"/>
          <w:b/>
          <w:color w:val="000000"/>
          <w:sz w:val="24"/>
        </w:rPr>
        <w:t>九、特别声明</w:t>
      </w:r>
    </w:p>
    <w:p w14:paraId="0DD9F541">
      <w:pPr>
        <w:spacing w:line="500" w:lineRule="exact"/>
        <w:ind w:firstLine="480" w:firstLineChars="200"/>
        <w:rPr>
          <w:rFonts w:hint="eastAsia" w:ascii="宋体" w:hAnsi="宋体"/>
          <w:color w:val="000000"/>
          <w:sz w:val="24"/>
        </w:rPr>
      </w:pPr>
      <w:r>
        <w:rPr>
          <w:rFonts w:hint="eastAsia" w:ascii="宋体" w:hAnsi="宋体"/>
          <w:color w:val="000000"/>
          <w:sz w:val="24"/>
        </w:rPr>
        <w:t>请供应商认真阅读本单一来源谈判文件，如有异议，</w:t>
      </w:r>
      <w:r>
        <w:rPr>
          <w:rFonts w:hint="eastAsia" w:ascii="宋体" w:hAnsi="宋体"/>
          <w:sz w:val="24"/>
        </w:rPr>
        <w:t>请于202</w:t>
      </w:r>
      <w:r>
        <w:rPr>
          <w:rFonts w:hint="eastAsia" w:ascii="宋体" w:hAnsi="宋体"/>
          <w:sz w:val="24"/>
          <w:lang w:val="en-US" w:eastAsia="zh-CN"/>
        </w:rPr>
        <w:t>6</w:t>
      </w:r>
      <w:r>
        <w:rPr>
          <w:rFonts w:hint="eastAsia" w:ascii="宋体" w:hAnsi="宋体"/>
          <w:sz w:val="24"/>
        </w:rPr>
        <w:t>年</w:t>
      </w:r>
      <w:r>
        <w:rPr>
          <w:rFonts w:hint="eastAsia" w:ascii="宋体" w:hAnsi="宋体"/>
          <w:sz w:val="24"/>
          <w:lang w:val="en-US" w:eastAsia="zh-CN"/>
        </w:rPr>
        <w:t>6</w:t>
      </w:r>
      <w:r>
        <w:rPr>
          <w:rFonts w:hint="eastAsia" w:ascii="宋体" w:hAnsi="宋体"/>
          <w:sz w:val="24"/>
        </w:rPr>
        <w:t>月</w:t>
      </w:r>
      <w:r>
        <w:rPr>
          <w:rFonts w:hint="eastAsia" w:ascii="宋体" w:hAnsi="宋体"/>
          <w:sz w:val="24"/>
          <w:lang w:val="en-US" w:eastAsia="zh-CN"/>
        </w:rPr>
        <w:t>10</w:t>
      </w:r>
      <w:bookmarkStart w:id="36" w:name="_GoBack"/>
      <w:bookmarkEnd w:id="36"/>
      <w:r>
        <w:rPr>
          <w:rFonts w:hint="eastAsia" w:ascii="宋体" w:hAnsi="宋体"/>
          <w:sz w:val="24"/>
        </w:rPr>
        <w:t>日9：30</w:t>
      </w:r>
      <w:r>
        <w:rPr>
          <w:rFonts w:hint="eastAsia" w:ascii="宋体" w:hAnsi="宋体"/>
          <w:color w:val="000000"/>
          <w:sz w:val="24"/>
        </w:rPr>
        <w:t>时前提出，否则，进入谈判程序后，所有关于谈判文件的质疑视为无效。</w:t>
      </w:r>
    </w:p>
    <w:p w14:paraId="4C532EA4">
      <w:pPr>
        <w:spacing w:line="500" w:lineRule="exact"/>
        <w:ind w:firstLine="480" w:firstLineChars="200"/>
        <w:rPr>
          <w:rFonts w:ascii="宋体" w:hAnsi="宋体"/>
          <w:color w:val="000000"/>
          <w:sz w:val="24"/>
        </w:rPr>
        <w:sectPr>
          <w:headerReference r:id="rId4" w:type="first"/>
          <w:footerReference r:id="rId7" w:type="first"/>
          <w:headerReference r:id="rId3" w:type="default"/>
          <w:footerReference r:id="rId5" w:type="default"/>
          <w:footerReference r:id="rId6" w:type="even"/>
          <w:pgSz w:w="11906" w:h="16838"/>
          <w:pgMar w:top="1440" w:right="1797" w:bottom="1440" w:left="1797" w:header="851" w:footer="992" w:gutter="0"/>
          <w:cols w:space="720" w:num="1"/>
          <w:titlePg/>
          <w:docGrid w:type="lines" w:linePitch="312" w:charSpace="0"/>
        </w:sectPr>
      </w:pPr>
    </w:p>
    <w:p w14:paraId="46FED0A6">
      <w:pPr>
        <w:pStyle w:val="3"/>
        <w:spacing w:before="120" w:after="120"/>
        <w:jc w:val="center"/>
        <w:rPr>
          <w:rFonts w:eastAsia="黑体"/>
          <w:bCs w:val="0"/>
          <w:color w:val="000000"/>
        </w:rPr>
      </w:pPr>
      <w:r>
        <w:rPr>
          <w:rFonts w:hint="eastAsia" w:eastAsia="黑体"/>
          <w:bCs w:val="0"/>
          <w:color w:val="000000"/>
        </w:rPr>
        <w:t>第三章  项目需求</w:t>
      </w:r>
    </w:p>
    <w:p w14:paraId="40F888A2">
      <w:pPr>
        <w:spacing w:line="590" w:lineRule="exact"/>
        <w:ind w:firstLine="482" w:firstLineChars="200"/>
        <w:rPr>
          <w:rFonts w:hint="eastAsia"/>
          <w:b/>
          <w:sz w:val="24"/>
        </w:rPr>
      </w:pPr>
      <w:r>
        <w:rPr>
          <w:rFonts w:hint="eastAsia"/>
          <w:b/>
          <w:sz w:val="24"/>
        </w:rPr>
        <w:t>一、项目概况</w:t>
      </w:r>
    </w:p>
    <w:p w14:paraId="66923217">
      <w:pPr>
        <w:spacing w:line="590" w:lineRule="exact"/>
        <w:ind w:firstLine="480" w:firstLineChars="200"/>
        <w:rPr>
          <w:rFonts w:hint="eastAsia" w:ascii="Times New Roman" w:hAnsi="Times New Roman" w:eastAsia="宋体" w:cs="Times New Roman"/>
          <w:sz w:val="24"/>
        </w:rPr>
      </w:pPr>
      <w:r>
        <w:rPr>
          <w:rFonts w:hint="default" w:ascii="Times New Roman" w:hAnsi="Times New Roman" w:eastAsia="宋体" w:cs="Times New Roman"/>
          <w:sz w:val="24"/>
        </w:rPr>
        <w:t>借助国家级行业媒体在全国的影响力，通过专题、专栏报道的形式，对江苏体育进行全方位的宣传报道。</w:t>
      </w:r>
    </w:p>
    <w:p w14:paraId="2CE2386A">
      <w:pPr>
        <w:spacing w:line="590" w:lineRule="exact"/>
        <w:ind w:firstLine="482" w:firstLineChars="200"/>
        <w:rPr>
          <w:b/>
          <w:sz w:val="24"/>
        </w:rPr>
      </w:pPr>
      <w:r>
        <w:rPr>
          <w:rFonts w:hint="eastAsia"/>
          <w:b/>
          <w:sz w:val="24"/>
        </w:rPr>
        <w:t>二、技术要求</w:t>
      </w:r>
    </w:p>
    <w:p w14:paraId="6CCD1550">
      <w:pPr>
        <w:spacing w:line="590" w:lineRule="exact"/>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eastAsia="zh-CN"/>
        </w:rPr>
        <w:t>供应商</w:t>
      </w:r>
      <w:r>
        <w:rPr>
          <w:rFonts w:hint="default" w:ascii="Times New Roman" w:hAnsi="Times New Roman" w:eastAsia="宋体" w:cs="Times New Roman"/>
          <w:sz w:val="24"/>
        </w:rPr>
        <w:t>具备如下主要设备和主要专业技术能力：</w:t>
      </w:r>
    </w:p>
    <w:p w14:paraId="35D3AED6">
      <w:pPr>
        <w:spacing w:line="590" w:lineRule="exact"/>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主要设备有：</w:t>
      </w:r>
      <w:r>
        <w:rPr>
          <w:rFonts w:hint="default" w:ascii="Times New Roman" w:hAnsi="Times New Roman" w:eastAsia="宋体" w:cs="Times New Roman"/>
          <w:sz w:val="24"/>
          <w:lang w:eastAsia="zh-CN"/>
        </w:rPr>
        <w:t>电脑、照相机、摄像机、打印机、采编系统等</w:t>
      </w:r>
      <w:r>
        <w:rPr>
          <w:rFonts w:hint="default" w:ascii="Times New Roman" w:hAnsi="Times New Roman" w:eastAsia="宋体" w:cs="Times New Roman"/>
          <w:sz w:val="24"/>
        </w:rPr>
        <w:t>。</w:t>
      </w:r>
    </w:p>
    <w:p w14:paraId="308E8A07">
      <w:pPr>
        <w:spacing w:line="590" w:lineRule="exact"/>
        <w:ind w:firstLine="480" w:firstLineChars="200"/>
        <w:rPr>
          <w:rFonts w:hint="default" w:ascii="Times New Roman" w:hAnsi="Times New Roman" w:eastAsia="方正仿宋_GBK" w:cs="Times New Roman"/>
          <w:bCs/>
          <w:color w:val="000000"/>
          <w:sz w:val="32"/>
          <w:szCs w:val="32"/>
        </w:rPr>
      </w:pPr>
      <w:r>
        <w:rPr>
          <w:rFonts w:hint="default" w:ascii="Times New Roman" w:hAnsi="Times New Roman" w:eastAsia="宋体" w:cs="Times New Roman"/>
          <w:sz w:val="24"/>
        </w:rPr>
        <w:t>主要专业技术能力有：</w:t>
      </w:r>
      <w:r>
        <w:rPr>
          <w:rFonts w:hint="default" w:ascii="Times New Roman" w:hAnsi="Times New Roman" w:eastAsia="宋体" w:cs="Times New Roman"/>
          <w:sz w:val="24"/>
          <w:lang w:eastAsia="zh-CN"/>
        </w:rPr>
        <w:t>报纸出版发行、专业采编团队、全国发行渠道</w:t>
      </w:r>
      <w:r>
        <w:rPr>
          <w:rFonts w:hint="default" w:ascii="Times New Roman" w:hAnsi="Times New Roman" w:eastAsia="宋体" w:cs="Times New Roman"/>
          <w:sz w:val="24"/>
        </w:rPr>
        <w:t>。</w:t>
      </w:r>
    </w:p>
    <w:p w14:paraId="3AF75D0D">
      <w:pPr>
        <w:spacing w:line="590" w:lineRule="exact"/>
        <w:ind w:firstLine="482" w:firstLineChars="200"/>
        <w:rPr>
          <w:b/>
          <w:sz w:val="24"/>
        </w:rPr>
      </w:pPr>
      <w:r>
        <w:rPr>
          <w:rFonts w:hint="eastAsia"/>
          <w:b/>
          <w:sz w:val="24"/>
        </w:rPr>
        <w:t>三、商务要求</w:t>
      </w:r>
    </w:p>
    <w:p w14:paraId="6C8218AC">
      <w:pPr>
        <w:spacing w:line="590" w:lineRule="exact"/>
        <w:ind w:firstLine="480" w:firstLineChars="200"/>
        <w:rPr>
          <w:rFonts w:hint="default" w:ascii="Times New Roman" w:hAnsi="Times New Roman" w:eastAsia="宋体" w:cs="Times New Roman"/>
          <w:sz w:val="24"/>
          <w:lang w:val="en-US" w:eastAsia="zh-CN"/>
        </w:rPr>
      </w:pPr>
      <w:r>
        <w:rPr>
          <w:rFonts w:hint="default" w:ascii="Times New Roman" w:hAnsi="Times New Roman" w:eastAsia="宋体" w:cs="Times New Roman"/>
          <w:sz w:val="24"/>
        </w:rPr>
        <w:t>1、服务时间：合同签订之日起</w:t>
      </w:r>
      <w:r>
        <w:rPr>
          <w:rFonts w:hint="eastAsia" w:ascii="Times New Roman" w:hAnsi="Times New Roman" w:eastAsia="宋体" w:cs="Times New Roman"/>
          <w:sz w:val="24"/>
          <w:lang w:val="en-US" w:eastAsia="zh-CN"/>
        </w:rPr>
        <w:t>至2026年12月22日</w:t>
      </w:r>
      <w:r>
        <w:rPr>
          <w:rFonts w:hint="default" w:ascii="Times New Roman" w:hAnsi="Times New Roman" w:eastAsia="宋体" w:cs="Times New Roman"/>
          <w:sz w:val="24"/>
        </w:rPr>
        <w:t>。</w:t>
      </w:r>
    </w:p>
    <w:p w14:paraId="36566A28">
      <w:pPr>
        <w:spacing w:line="590" w:lineRule="exact"/>
        <w:ind w:firstLine="480" w:firstLineChars="200"/>
        <w:rPr>
          <w:rFonts w:hint="default" w:ascii="Times New Roman" w:hAnsi="Times New Roman" w:eastAsia="宋体" w:cs="Times New Roman"/>
          <w:sz w:val="24"/>
        </w:rPr>
      </w:pPr>
      <w:r>
        <w:rPr>
          <w:rFonts w:hint="eastAsia" w:ascii="Times New Roman" w:hAnsi="Times New Roman" w:eastAsia="宋体" w:cs="Times New Roman"/>
          <w:sz w:val="24"/>
          <w:lang w:val="en-US" w:eastAsia="zh-CN"/>
        </w:rPr>
        <w:t>2</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供应商提供《中国体育报》新闻版或副刊版（彩色整版刊登以江苏省体育</w:t>
      </w:r>
      <w:r>
        <w:rPr>
          <w:rFonts w:hint="default" w:ascii="Times New Roman" w:hAnsi="Times New Roman" w:eastAsia="宋体" w:cs="Times New Roman"/>
          <w:sz w:val="24"/>
          <w:lang w:eastAsia="zh-CN"/>
        </w:rPr>
        <w:t>工作</w:t>
      </w:r>
      <w:r>
        <w:rPr>
          <w:rFonts w:hint="default" w:ascii="Times New Roman" w:hAnsi="Times New Roman" w:eastAsia="宋体" w:cs="Times New Roman"/>
          <w:sz w:val="24"/>
        </w:rPr>
        <w:t>为主要内容的专题</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供应商提供《中国体育报》</w:t>
      </w:r>
      <w:r>
        <w:rPr>
          <w:rFonts w:hint="default" w:ascii="Times New Roman" w:hAnsi="Times New Roman" w:eastAsia="宋体" w:cs="Times New Roman"/>
          <w:sz w:val="24"/>
          <w:lang w:eastAsia="zh-CN"/>
        </w:rPr>
        <w:t>新闻版</w:t>
      </w:r>
      <w:r>
        <w:rPr>
          <w:rFonts w:hint="default" w:ascii="Times New Roman" w:hAnsi="Times New Roman" w:eastAsia="宋体" w:cs="Times New Roman"/>
          <w:sz w:val="24"/>
          <w:lang w:val="en-US" w:eastAsia="zh-CN"/>
        </w:rPr>
        <w:t>或副刊版</w:t>
      </w:r>
      <w:r>
        <w:rPr>
          <w:rFonts w:hint="default" w:ascii="Times New Roman" w:hAnsi="Times New Roman" w:eastAsia="宋体" w:cs="Times New Roman"/>
          <w:sz w:val="24"/>
        </w:rPr>
        <w:t>刊登以江苏省体育</w:t>
      </w:r>
      <w:r>
        <w:rPr>
          <w:rFonts w:hint="default" w:ascii="Times New Roman" w:hAnsi="Times New Roman" w:eastAsia="宋体" w:cs="Times New Roman"/>
          <w:sz w:val="24"/>
          <w:lang w:eastAsia="zh-CN"/>
        </w:rPr>
        <w:t>工作</w:t>
      </w:r>
      <w:r>
        <w:rPr>
          <w:rFonts w:hint="default" w:ascii="Times New Roman" w:hAnsi="Times New Roman" w:eastAsia="宋体" w:cs="Times New Roman"/>
          <w:sz w:val="24"/>
        </w:rPr>
        <w:t>为主要内容的专</w:t>
      </w:r>
      <w:r>
        <w:rPr>
          <w:rFonts w:hint="default" w:ascii="Times New Roman" w:hAnsi="Times New Roman" w:eastAsia="宋体" w:cs="Times New Roman"/>
          <w:sz w:val="24"/>
          <w:lang w:eastAsia="zh-CN"/>
        </w:rPr>
        <w:t>栏。</w:t>
      </w:r>
      <w:r>
        <w:rPr>
          <w:rFonts w:hint="eastAsia" w:ascii="Times New Roman" w:hAnsi="Times New Roman" w:eastAsia="宋体" w:cs="Times New Roman"/>
          <w:sz w:val="24"/>
          <w:lang w:val="en-US" w:eastAsia="zh-CN"/>
        </w:rPr>
        <w:t>专题</w:t>
      </w:r>
      <w:r>
        <w:rPr>
          <w:rFonts w:hint="default" w:ascii="Times New Roman" w:hAnsi="Times New Roman" w:eastAsia="宋体" w:cs="Times New Roman"/>
          <w:sz w:val="24"/>
        </w:rPr>
        <w:t>总数</w:t>
      </w:r>
      <w:r>
        <w:rPr>
          <w:rFonts w:hint="default" w:ascii="Times New Roman" w:hAnsi="Times New Roman" w:eastAsia="宋体" w:cs="Times New Roman"/>
          <w:sz w:val="24"/>
          <w:lang w:val="en-US" w:eastAsia="zh-CN"/>
        </w:rPr>
        <w:t>2</w:t>
      </w:r>
      <w:r>
        <w:rPr>
          <w:rFonts w:hint="default" w:ascii="Times New Roman" w:hAnsi="Times New Roman" w:eastAsia="宋体" w:cs="Times New Roman"/>
          <w:sz w:val="24"/>
        </w:rPr>
        <w:t>个，</w:t>
      </w:r>
      <w:r>
        <w:rPr>
          <w:rFonts w:hint="default" w:ascii="Times New Roman" w:hAnsi="Times New Roman" w:eastAsia="宋体" w:cs="Times New Roman"/>
          <w:sz w:val="24"/>
          <w:lang w:eastAsia="zh-CN"/>
        </w:rPr>
        <w:t>专栏总数</w:t>
      </w:r>
      <w:r>
        <w:rPr>
          <w:rFonts w:hint="default" w:ascii="Times New Roman" w:hAnsi="Times New Roman" w:eastAsia="宋体" w:cs="Times New Roman"/>
          <w:sz w:val="24"/>
          <w:lang w:val="en-US" w:eastAsia="zh-CN"/>
        </w:rPr>
        <w:t>10条。</w:t>
      </w:r>
      <w:r>
        <w:rPr>
          <w:rFonts w:hint="default" w:ascii="Times New Roman" w:hAnsi="Times New Roman" w:eastAsia="宋体" w:cs="Times New Roman"/>
          <w:sz w:val="24"/>
        </w:rPr>
        <w:t>具体刊发时间、形式以采购方实际要求为准。</w:t>
      </w:r>
    </w:p>
    <w:p w14:paraId="71151494">
      <w:pPr>
        <w:spacing w:line="590" w:lineRule="exact"/>
        <w:ind w:firstLine="480" w:firstLineChars="200"/>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w:t>
      </w:r>
      <w:r>
        <w:rPr>
          <w:rFonts w:hint="eastAsia" w:ascii="Times New Roman" w:hAnsi="Times New Roman" w:eastAsia="宋体" w:cs="Times New Roman"/>
          <w:sz w:val="24"/>
        </w:rPr>
        <w:t>、供应商需安排专职的采编人员以及美编对专题内容和专栏内容从事编辑、组稿、出版发行工作。</w:t>
      </w:r>
    </w:p>
    <w:p w14:paraId="7CD8DE1B">
      <w:pPr>
        <w:spacing w:line="590" w:lineRule="exact"/>
        <w:ind w:firstLine="480" w:firstLineChars="200"/>
        <w:rPr>
          <w:rFonts w:hint="default" w:ascii="Times New Roman" w:hAnsi="Times New Roman" w:eastAsia="宋体" w:cs="Times New Roman"/>
          <w:sz w:val="24"/>
        </w:rPr>
      </w:pPr>
      <w:r>
        <w:rPr>
          <w:rFonts w:hint="eastAsia" w:ascii="Times New Roman" w:hAnsi="Times New Roman" w:eastAsia="宋体" w:cs="Times New Roman"/>
          <w:sz w:val="24"/>
          <w:lang w:val="en-US" w:eastAsia="zh-CN"/>
        </w:rPr>
        <w:t>4</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支付方式</w:t>
      </w:r>
    </w:p>
    <w:p w14:paraId="17083098">
      <w:pPr>
        <w:spacing w:line="590" w:lineRule="exact"/>
        <w:ind w:firstLine="480" w:firstLineChars="200"/>
        <w:rPr>
          <w:rFonts w:hint="eastAsia"/>
          <w:sz w:val="24"/>
        </w:rPr>
      </w:pPr>
      <w:r>
        <w:rPr>
          <w:rFonts w:hint="default" w:ascii="Times New Roman" w:hAnsi="Times New Roman" w:eastAsia="宋体" w:cs="Times New Roman"/>
          <w:sz w:val="24"/>
          <w:lang w:eastAsia="zh-CN"/>
        </w:rPr>
        <w:t>合同生效后</w:t>
      </w:r>
      <w:r>
        <w:rPr>
          <w:rFonts w:hint="default" w:ascii="Times New Roman" w:hAnsi="Times New Roman" w:eastAsia="宋体" w:cs="Times New Roman"/>
          <w:sz w:val="24"/>
          <w:lang w:val="en-US" w:eastAsia="zh-CN"/>
        </w:rPr>
        <w:t>30天内</w:t>
      </w:r>
      <w:r>
        <w:rPr>
          <w:rFonts w:hint="default" w:ascii="Times New Roman" w:hAnsi="Times New Roman" w:eastAsia="宋体" w:cs="Times New Roman"/>
          <w:sz w:val="24"/>
        </w:rPr>
        <w:t>，甲方支付合同全款的</w:t>
      </w:r>
      <w:r>
        <w:rPr>
          <w:rFonts w:hint="eastAsia" w:ascii="Times New Roman" w:hAnsi="Times New Roman" w:eastAsia="宋体" w:cs="Times New Roman"/>
          <w:sz w:val="24"/>
          <w:lang w:val="en-US" w:eastAsia="zh-CN"/>
        </w:rPr>
        <w:t>50</w:t>
      </w:r>
      <w:r>
        <w:rPr>
          <w:rFonts w:hint="default" w:ascii="Times New Roman" w:hAnsi="Times New Roman" w:eastAsia="宋体" w:cs="Times New Roman"/>
          <w:sz w:val="24"/>
        </w:rPr>
        <w:t>%作为预付款；项目全部完成，乙方提交服务反馈总结后10个工作日内，甲方支付合同总价款的</w:t>
      </w:r>
      <w:r>
        <w:rPr>
          <w:rFonts w:hint="eastAsia" w:ascii="Times New Roman" w:hAnsi="Times New Roman" w:eastAsia="宋体" w:cs="Times New Roman"/>
          <w:sz w:val="24"/>
          <w:lang w:val="en-US" w:eastAsia="zh-CN"/>
        </w:rPr>
        <w:t>50</w:t>
      </w:r>
      <w:r>
        <w:rPr>
          <w:rFonts w:hint="default" w:ascii="Times New Roman" w:hAnsi="Times New Roman" w:eastAsia="宋体" w:cs="Times New Roman"/>
          <w:sz w:val="24"/>
        </w:rPr>
        <w:t>%。付款前乙方需提供等额、有效发票。</w:t>
      </w:r>
    </w:p>
    <w:p w14:paraId="53753517">
      <w:pPr>
        <w:pStyle w:val="3"/>
        <w:spacing w:before="120" w:after="120"/>
        <w:jc w:val="center"/>
        <w:rPr>
          <w:rFonts w:eastAsia="黑体"/>
          <w:bCs w:val="0"/>
          <w:color w:val="000000"/>
        </w:rPr>
      </w:pPr>
      <w:r>
        <w:rPr>
          <w:rFonts w:ascii="黑体" w:hAnsi="宋体" w:eastAsia="黑体"/>
          <w:sz w:val="32"/>
        </w:rPr>
        <w:br w:type="page"/>
      </w:r>
      <w:r>
        <w:rPr>
          <w:rFonts w:hint="eastAsia" w:eastAsia="黑体"/>
          <w:bCs w:val="0"/>
          <w:color w:val="000000"/>
        </w:rPr>
        <w:t>第四章 合同主要条款</w:t>
      </w:r>
    </w:p>
    <w:p w14:paraId="65EA94F4">
      <w:pPr>
        <w:spacing w:line="480" w:lineRule="exact"/>
        <w:rPr>
          <w:rFonts w:ascii="宋体" w:hAnsi="宋体"/>
          <w:bCs/>
          <w:color w:val="000000"/>
          <w:sz w:val="24"/>
        </w:rPr>
      </w:pPr>
      <w:bookmarkStart w:id="0" w:name="_Toc414607922"/>
      <w:r>
        <w:rPr>
          <w:rFonts w:hint="eastAsia" w:ascii="宋体" w:hAnsi="宋体"/>
          <w:bCs/>
          <w:color w:val="000000"/>
          <w:sz w:val="24"/>
        </w:rPr>
        <w:t>合同编号：</w:t>
      </w:r>
    </w:p>
    <w:p w14:paraId="27F3CD7B">
      <w:pPr>
        <w:spacing w:line="480" w:lineRule="exact"/>
        <w:rPr>
          <w:color w:val="000000"/>
          <w:sz w:val="24"/>
        </w:rPr>
      </w:pPr>
      <w:r>
        <w:rPr>
          <w:rFonts w:hint="eastAsia" w:ascii="宋体" w:hAnsi="宋体"/>
          <w:bCs/>
          <w:color w:val="000000"/>
          <w:sz w:val="24"/>
        </w:rPr>
        <w:t>项目名称：</w:t>
      </w:r>
    </w:p>
    <w:p w14:paraId="08AAFF85">
      <w:pPr>
        <w:spacing w:line="480" w:lineRule="exact"/>
        <w:rPr>
          <w:rFonts w:ascii="宋体" w:hAnsi="宋体" w:cs="宋体"/>
          <w:color w:val="000000"/>
          <w:kern w:val="0"/>
          <w:sz w:val="24"/>
        </w:rPr>
      </w:pPr>
      <w:r>
        <w:rPr>
          <w:rFonts w:hint="eastAsia" w:ascii="宋体" w:hAnsi="宋体" w:cs="宋体"/>
          <w:color w:val="000000"/>
          <w:kern w:val="0"/>
          <w:sz w:val="24"/>
        </w:rPr>
        <w:t>采购人（以下称甲方）：</w:t>
      </w:r>
    </w:p>
    <w:p w14:paraId="083F44C9">
      <w:pPr>
        <w:spacing w:line="480" w:lineRule="exact"/>
        <w:rPr>
          <w:rFonts w:ascii="宋体" w:hAnsi="宋体" w:cs="宋体"/>
          <w:color w:val="000000"/>
          <w:kern w:val="0"/>
          <w:sz w:val="24"/>
        </w:rPr>
      </w:pPr>
      <w:r>
        <w:rPr>
          <w:rFonts w:hint="eastAsia" w:ascii="宋体" w:hAnsi="宋体" w:cs="宋体"/>
          <w:color w:val="000000"/>
          <w:kern w:val="0"/>
          <w:sz w:val="24"/>
        </w:rPr>
        <w:t>住所地：</w:t>
      </w:r>
    </w:p>
    <w:p w14:paraId="35151D9C">
      <w:pPr>
        <w:spacing w:line="480" w:lineRule="exact"/>
        <w:rPr>
          <w:rFonts w:ascii="宋体" w:hAnsi="宋体" w:cs="宋体"/>
          <w:color w:val="000000"/>
          <w:kern w:val="0"/>
          <w:sz w:val="24"/>
        </w:rPr>
      </w:pPr>
      <w:r>
        <w:rPr>
          <w:rFonts w:hint="eastAsia" w:ascii="宋体" w:hAnsi="宋体" w:cs="宋体"/>
          <w:color w:val="000000"/>
          <w:kern w:val="0"/>
          <w:sz w:val="24"/>
        </w:rPr>
        <w:t>供应商（以下称乙方）：</w:t>
      </w:r>
    </w:p>
    <w:p w14:paraId="4261B520">
      <w:pPr>
        <w:spacing w:line="480" w:lineRule="exact"/>
        <w:rPr>
          <w:rFonts w:ascii="宋体" w:hAnsi="宋体" w:cs="宋体"/>
          <w:color w:val="000000"/>
          <w:kern w:val="0"/>
          <w:sz w:val="24"/>
        </w:rPr>
      </w:pPr>
      <w:r>
        <w:rPr>
          <w:rFonts w:hint="eastAsia" w:ascii="宋体" w:hAnsi="宋体" w:cs="宋体"/>
          <w:color w:val="000000"/>
          <w:kern w:val="0"/>
          <w:sz w:val="24"/>
        </w:rPr>
        <w:t>住所地：</w:t>
      </w:r>
    </w:p>
    <w:p w14:paraId="71D8A351">
      <w:pPr>
        <w:spacing w:line="480" w:lineRule="exact"/>
        <w:rPr>
          <w:rFonts w:ascii="宋体" w:hAnsi="宋体" w:cs="宋体"/>
          <w:color w:val="000000"/>
          <w:kern w:val="0"/>
          <w:sz w:val="24"/>
        </w:rPr>
      </w:pPr>
      <w:r>
        <w:rPr>
          <w:rFonts w:hint="eastAsia" w:ascii="宋体" w:hAnsi="宋体" w:cs="宋体"/>
          <w:color w:val="000000"/>
          <w:kern w:val="0"/>
          <w:sz w:val="24"/>
        </w:rPr>
        <w:t>采购代理机构：江苏省体育装备中心</w:t>
      </w:r>
    </w:p>
    <w:p w14:paraId="0EFFBFA3">
      <w:pPr>
        <w:spacing w:line="480" w:lineRule="exact"/>
        <w:ind w:firstLine="482" w:firstLineChars="200"/>
        <w:rPr>
          <w:rFonts w:ascii="宋体" w:hAnsi="宋体" w:cs="宋体"/>
          <w:b/>
          <w:color w:val="000000"/>
          <w:kern w:val="0"/>
          <w:sz w:val="24"/>
        </w:rPr>
      </w:pPr>
      <w:r>
        <w:rPr>
          <w:rFonts w:hint="eastAsia" w:ascii="宋体" w:hAnsi="宋体" w:cs="宋体"/>
          <w:b/>
          <w:color w:val="000000"/>
          <w:kern w:val="0"/>
          <w:sz w:val="24"/>
        </w:rPr>
        <w:t>根据《中华人民共和国民法典》、《中华人民共和国政府采购法》等法律法规的规定，甲、乙双方按照江苏省体育装备中心组织的单一来源谈判结果签订本合同。</w:t>
      </w:r>
    </w:p>
    <w:p w14:paraId="65DF7143">
      <w:pPr>
        <w:spacing w:line="520" w:lineRule="exact"/>
        <w:ind w:firstLine="482" w:firstLineChars="200"/>
        <w:rPr>
          <w:rFonts w:hint="eastAsia" w:ascii="宋体" w:hAnsi="宋体" w:cs="宋体"/>
          <w:b/>
          <w:bCs/>
          <w:color w:val="000000"/>
          <w:kern w:val="0"/>
          <w:sz w:val="24"/>
        </w:rPr>
      </w:pPr>
      <w:r>
        <w:rPr>
          <w:rFonts w:hint="eastAsia" w:ascii="宋体" w:hAnsi="宋体" w:cs="宋体"/>
          <w:b/>
          <w:bCs/>
          <w:color w:val="000000"/>
          <w:kern w:val="0"/>
          <w:sz w:val="24"/>
        </w:rPr>
        <w:t>第一条  合同标的</w:t>
      </w:r>
    </w:p>
    <w:p w14:paraId="73070F83">
      <w:pPr>
        <w:spacing w:line="500" w:lineRule="exact"/>
        <w:ind w:firstLine="480" w:firstLineChars="200"/>
        <w:rPr>
          <w:rFonts w:hint="eastAsia"/>
          <w:bCs/>
          <w:sz w:val="24"/>
        </w:rPr>
      </w:pPr>
      <w:r>
        <w:rPr>
          <w:rFonts w:hint="eastAsia"/>
          <w:bCs/>
          <w:sz w:val="24"/>
        </w:rPr>
        <w:t>1、服务内容：</w:t>
      </w:r>
    </w:p>
    <w:p w14:paraId="5ADE7C54">
      <w:pPr>
        <w:spacing w:line="500" w:lineRule="exact"/>
        <w:ind w:firstLine="480" w:firstLineChars="200"/>
        <w:rPr>
          <w:rFonts w:hint="eastAsia"/>
          <w:bCs/>
          <w:sz w:val="24"/>
        </w:rPr>
      </w:pPr>
      <w:r>
        <w:rPr>
          <w:rFonts w:hint="eastAsia"/>
          <w:bCs/>
          <w:sz w:val="24"/>
        </w:rPr>
        <w:t>2、服务时间：</w:t>
      </w:r>
    </w:p>
    <w:p w14:paraId="2D589F8E">
      <w:pPr>
        <w:spacing w:line="500" w:lineRule="exact"/>
        <w:ind w:firstLine="480" w:firstLineChars="200"/>
        <w:rPr>
          <w:rFonts w:hint="eastAsia"/>
          <w:bCs/>
          <w:sz w:val="24"/>
        </w:rPr>
      </w:pPr>
      <w:r>
        <w:rPr>
          <w:rFonts w:hint="eastAsia"/>
          <w:bCs/>
          <w:sz w:val="24"/>
        </w:rPr>
        <w:t>3、服务地点：</w:t>
      </w:r>
    </w:p>
    <w:p w14:paraId="2AEA66C0">
      <w:pPr>
        <w:spacing w:line="520" w:lineRule="exact"/>
        <w:ind w:firstLine="482" w:firstLineChars="200"/>
        <w:rPr>
          <w:rFonts w:ascii="宋体" w:hAnsi="宋体" w:cs="宋体"/>
          <w:b/>
          <w:bCs/>
          <w:color w:val="000000"/>
          <w:kern w:val="0"/>
          <w:sz w:val="24"/>
        </w:rPr>
      </w:pPr>
      <w:r>
        <w:rPr>
          <w:rFonts w:hint="eastAsia" w:ascii="宋体" w:hAnsi="宋体" w:cs="宋体"/>
          <w:b/>
          <w:bCs/>
          <w:color w:val="000000"/>
          <w:kern w:val="0"/>
          <w:sz w:val="24"/>
        </w:rPr>
        <w:t>第二条</w:t>
      </w:r>
      <w:r>
        <w:rPr>
          <w:rFonts w:ascii="宋体" w:hAnsi="宋体" w:cs="宋体"/>
          <w:b/>
          <w:bCs/>
          <w:color w:val="000000"/>
          <w:kern w:val="0"/>
          <w:sz w:val="24"/>
        </w:rPr>
        <w:t xml:space="preserve">  </w:t>
      </w:r>
      <w:r>
        <w:rPr>
          <w:rFonts w:hint="eastAsia" w:ascii="宋体" w:hAnsi="宋体" w:cs="宋体"/>
          <w:b/>
          <w:bCs/>
          <w:color w:val="000000"/>
          <w:kern w:val="0"/>
          <w:sz w:val="24"/>
        </w:rPr>
        <w:t>合同金额</w:t>
      </w:r>
    </w:p>
    <w:p w14:paraId="049F0D27">
      <w:pPr>
        <w:spacing w:line="480" w:lineRule="exact"/>
        <w:ind w:firstLine="480" w:firstLineChars="200"/>
        <w:rPr>
          <w:rFonts w:hint="eastAsia" w:ascii="宋体" w:hAnsi="宋体" w:cs="宋体"/>
          <w:color w:val="000000"/>
          <w:kern w:val="0"/>
          <w:sz w:val="24"/>
        </w:rPr>
      </w:pPr>
      <w:r>
        <w:rPr>
          <w:rFonts w:hint="eastAsia" w:ascii="宋体" w:hAnsi="宋体" w:cs="宋体"/>
          <w:color w:val="000000"/>
          <w:kern w:val="0"/>
          <w:sz w:val="24"/>
        </w:rPr>
        <w:t>本合同金额为（大写）：</w:t>
      </w:r>
      <w:r>
        <w:rPr>
          <w:rFonts w:hAnsi="宋体"/>
          <w:sz w:val="24"/>
        </w:rPr>
        <w:t>人民币</w:t>
      </w:r>
      <w:r>
        <w:rPr>
          <w:rFonts w:hint="eastAsia" w:hAnsi="宋体"/>
          <w:sz w:val="24"/>
          <w:u w:val="single"/>
        </w:rPr>
        <w:t xml:space="preserve">        </w:t>
      </w:r>
      <w:r>
        <w:rPr>
          <w:sz w:val="24"/>
          <w:u w:val="single"/>
        </w:rPr>
        <w:t>（￥</w:t>
      </w:r>
      <w:r>
        <w:rPr>
          <w:rFonts w:hint="eastAsia"/>
          <w:sz w:val="24"/>
          <w:u w:val="single"/>
        </w:rPr>
        <w:t xml:space="preserve">       </w:t>
      </w:r>
      <w:r>
        <w:rPr>
          <w:sz w:val="24"/>
          <w:u w:val="single"/>
        </w:rPr>
        <w:t>）</w:t>
      </w:r>
      <w:r>
        <w:rPr>
          <w:rFonts w:hAnsi="宋体"/>
          <w:sz w:val="24"/>
        </w:rPr>
        <w:t>，分项价款在</w:t>
      </w:r>
      <w:r>
        <w:rPr>
          <w:sz w:val="24"/>
        </w:rPr>
        <w:t>“</w:t>
      </w:r>
      <w:r>
        <w:rPr>
          <w:rFonts w:hint="eastAsia" w:hAnsi="宋体"/>
          <w:sz w:val="24"/>
        </w:rPr>
        <w:t>分项</w:t>
      </w:r>
      <w:r>
        <w:rPr>
          <w:rFonts w:hAnsi="宋体"/>
          <w:sz w:val="24"/>
        </w:rPr>
        <w:t>报价表</w:t>
      </w:r>
      <w:r>
        <w:rPr>
          <w:sz w:val="24"/>
        </w:rPr>
        <w:t>”</w:t>
      </w:r>
      <w:r>
        <w:rPr>
          <w:rFonts w:hAnsi="宋体"/>
          <w:sz w:val="24"/>
        </w:rPr>
        <w:t>中有明确规定。</w:t>
      </w:r>
    </w:p>
    <w:p w14:paraId="361777DF">
      <w:pPr>
        <w:spacing w:line="480" w:lineRule="exact"/>
        <w:ind w:firstLine="480" w:firstLineChars="200"/>
        <w:rPr>
          <w:rFonts w:hint="eastAsia" w:ascii="宋体" w:hAnsi="宋体" w:cs="宋体"/>
          <w:color w:val="000000"/>
          <w:kern w:val="0"/>
          <w:sz w:val="24"/>
        </w:rPr>
      </w:pPr>
      <w:r>
        <w:rPr>
          <w:rFonts w:hint="eastAsia" w:ascii="宋体" w:hAnsi="宋体" w:cs="宋体"/>
          <w:color w:val="000000"/>
          <w:kern w:val="0"/>
          <w:sz w:val="24"/>
        </w:rPr>
        <w:t>本合同价款包括但不限于服务成本、利润等费用，以及已支付或将支付的增值税、营业税和其它税费等一切相关费用。</w:t>
      </w:r>
    </w:p>
    <w:p w14:paraId="18F3917C">
      <w:pPr>
        <w:spacing w:line="480" w:lineRule="exact"/>
        <w:ind w:firstLine="480" w:firstLineChars="200"/>
        <w:rPr>
          <w:rFonts w:hint="eastAsia" w:ascii="宋体" w:hAnsi="宋体" w:cs="宋体"/>
          <w:color w:val="000000"/>
          <w:kern w:val="0"/>
          <w:sz w:val="24"/>
        </w:rPr>
      </w:pPr>
      <w:r>
        <w:rPr>
          <w:rFonts w:hint="eastAsia" w:ascii="宋体" w:hAnsi="宋体" w:cs="宋体"/>
          <w:color w:val="000000"/>
          <w:kern w:val="0"/>
          <w:sz w:val="24"/>
        </w:rPr>
        <w:t>本合同价款还包含乙方应当提供的</w:t>
      </w:r>
      <w:r>
        <w:rPr>
          <w:rFonts w:hint="eastAsia" w:ascii="宋体" w:hAnsi="宋体"/>
          <w:color w:val="000000"/>
          <w:sz w:val="24"/>
        </w:rPr>
        <w:t>伴随服务费用</w:t>
      </w:r>
      <w:r>
        <w:rPr>
          <w:rFonts w:hint="eastAsia" w:ascii="宋体" w:hAnsi="宋体" w:cs="宋体"/>
          <w:color w:val="000000"/>
          <w:kern w:val="0"/>
          <w:sz w:val="24"/>
        </w:rPr>
        <w:t>。</w:t>
      </w:r>
    </w:p>
    <w:p w14:paraId="081B07FC">
      <w:pPr>
        <w:spacing w:line="480" w:lineRule="exact"/>
        <w:ind w:firstLine="480" w:firstLineChars="200"/>
        <w:rPr>
          <w:rFonts w:hint="eastAsia" w:ascii="宋体" w:hAnsi="宋体" w:cs="宋体"/>
          <w:color w:val="000000"/>
          <w:kern w:val="0"/>
          <w:sz w:val="24"/>
        </w:rPr>
      </w:pPr>
      <w:r>
        <w:rPr>
          <w:rFonts w:hint="eastAsia" w:ascii="宋体" w:hAnsi="宋体" w:cs="宋体"/>
          <w:color w:val="000000"/>
          <w:kern w:val="0"/>
          <w:sz w:val="24"/>
        </w:rPr>
        <w:t>本合同执行期间合同价款不变。</w:t>
      </w:r>
    </w:p>
    <w:p w14:paraId="40DF3602">
      <w:pPr>
        <w:spacing w:line="520" w:lineRule="exact"/>
        <w:ind w:firstLine="482" w:firstLineChars="200"/>
        <w:rPr>
          <w:rFonts w:ascii="宋体" w:hAnsi="宋体" w:cs="宋体"/>
          <w:b/>
          <w:bCs/>
          <w:color w:val="000000"/>
          <w:kern w:val="0"/>
          <w:sz w:val="24"/>
        </w:rPr>
      </w:pPr>
      <w:r>
        <w:rPr>
          <w:rFonts w:hint="eastAsia" w:ascii="宋体" w:hAnsi="宋体" w:cs="宋体"/>
          <w:b/>
          <w:bCs/>
          <w:color w:val="000000"/>
          <w:kern w:val="0"/>
          <w:sz w:val="24"/>
        </w:rPr>
        <w:t>第三条</w:t>
      </w:r>
      <w:r>
        <w:rPr>
          <w:rFonts w:ascii="宋体" w:hAnsi="宋体" w:cs="宋体"/>
          <w:b/>
          <w:bCs/>
          <w:color w:val="000000"/>
          <w:kern w:val="0"/>
          <w:sz w:val="24"/>
        </w:rPr>
        <w:t xml:space="preserve">  </w:t>
      </w:r>
      <w:r>
        <w:rPr>
          <w:rFonts w:hint="eastAsia" w:ascii="宋体" w:hAnsi="宋体" w:cs="宋体"/>
          <w:b/>
          <w:bCs/>
          <w:color w:val="000000"/>
          <w:kern w:val="0"/>
          <w:sz w:val="24"/>
        </w:rPr>
        <w:t>组成本合同的有关文件</w:t>
      </w:r>
    </w:p>
    <w:p w14:paraId="19848D58">
      <w:pPr>
        <w:spacing w:line="480" w:lineRule="exact"/>
        <w:ind w:firstLine="480" w:firstLineChars="200"/>
        <w:rPr>
          <w:color w:val="000000"/>
          <w:kern w:val="0"/>
          <w:sz w:val="24"/>
        </w:rPr>
      </w:pPr>
      <w:r>
        <w:rPr>
          <w:color w:val="000000"/>
          <w:kern w:val="0"/>
          <w:sz w:val="24"/>
        </w:rPr>
        <w:t>下列关于江苏省体育装备中心</w:t>
      </w:r>
      <w:r>
        <w:rPr>
          <w:rFonts w:hint="eastAsia"/>
          <w:kern w:val="0"/>
          <w:sz w:val="24"/>
          <w:lang w:eastAsia="zh-CN"/>
        </w:rPr>
        <w:t>STZ-FSDY26055</w:t>
      </w:r>
      <w:r>
        <w:rPr>
          <w:color w:val="000000"/>
          <w:kern w:val="0"/>
          <w:sz w:val="24"/>
        </w:rPr>
        <w:t>号的</w:t>
      </w:r>
      <w:r>
        <w:rPr>
          <w:bCs/>
          <w:sz w:val="24"/>
        </w:rPr>
        <w:t>采购文件</w:t>
      </w:r>
      <w:r>
        <w:rPr>
          <w:color w:val="000000"/>
          <w:sz w:val="24"/>
        </w:rPr>
        <w:t>和响应文件</w:t>
      </w:r>
      <w:r>
        <w:rPr>
          <w:color w:val="000000"/>
          <w:kern w:val="0"/>
          <w:sz w:val="24"/>
        </w:rPr>
        <w:t>或与本次采购活动方式相适应的文件及有关附件是本合同不可分割的组成部分，与本合同具有同等法律效力，这些文件包括但不限于：</w:t>
      </w:r>
    </w:p>
    <w:p w14:paraId="55D4DCC8">
      <w:pPr>
        <w:spacing w:line="480" w:lineRule="exact"/>
        <w:ind w:firstLine="480" w:firstLineChars="200"/>
        <w:rPr>
          <w:color w:val="000000"/>
          <w:kern w:val="0"/>
          <w:sz w:val="24"/>
        </w:rPr>
      </w:pPr>
      <w:r>
        <w:rPr>
          <w:rFonts w:hint="eastAsia"/>
          <w:color w:val="000000"/>
          <w:kern w:val="0"/>
          <w:sz w:val="24"/>
        </w:rPr>
        <w:t>1、</w:t>
      </w:r>
      <w:r>
        <w:rPr>
          <w:color w:val="000000"/>
          <w:kern w:val="0"/>
          <w:sz w:val="24"/>
        </w:rPr>
        <w:t>乙方提供的响应文件和谈判报价表；</w:t>
      </w:r>
    </w:p>
    <w:p w14:paraId="2672F959">
      <w:pPr>
        <w:spacing w:line="520" w:lineRule="exact"/>
        <w:ind w:firstLine="480" w:firstLineChars="200"/>
        <w:rPr>
          <w:sz w:val="24"/>
        </w:rPr>
      </w:pPr>
      <w:r>
        <w:rPr>
          <w:rFonts w:hint="eastAsia"/>
          <w:sz w:val="24"/>
        </w:rPr>
        <w:t>2、谈判</w:t>
      </w:r>
      <w:r>
        <w:rPr>
          <w:sz w:val="24"/>
        </w:rPr>
        <w:t>承诺；</w:t>
      </w:r>
    </w:p>
    <w:p w14:paraId="6E5E5E1A">
      <w:pPr>
        <w:spacing w:line="520" w:lineRule="exact"/>
        <w:ind w:firstLine="480" w:firstLineChars="200"/>
        <w:rPr>
          <w:sz w:val="24"/>
        </w:rPr>
      </w:pPr>
      <w:r>
        <w:rPr>
          <w:rFonts w:hint="eastAsia"/>
          <w:sz w:val="24"/>
        </w:rPr>
        <w:t>3、</w:t>
      </w:r>
      <w:r>
        <w:rPr>
          <w:sz w:val="24"/>
        </w:rPr>
        <w:t>服务承诺；</w:t>
      </w:r>
    </w:p>
    <w:p w14:paraId="4DDA2782">
      <w:pPr>
        <w:spacing w:line="520" w:lineRule="exact"/>
        <w:ind w:firstLine="480" w:firstLineChars="200"/>
        <w:rPr>
          <w:sz w:val="24"/>
        </w:rPr>
      </w:pPr>
      <w:r>
        <w:rPr>
          <w:rFonts w:hint="eastAsia"/>
          <w:sz w:val="24"/>
        </w:rPr>
        <w:t>4、</w:t>
      </w:r>
      <w:r>
        <w:rPr>
          <w:sz w:val="24"/>
        </w:rPr>
        <w:t>成交通知书；</w:t>
      </w:r>
    </w:p>
    <w:p w14:paraId="08B1232D">
      <w:pPr>
        <w:spacing w:line="520" w:lineRule="exact"/>
        <w:ind w:firstLine="480" w:firstLineChars="200"/>
        <w:rPr>
          <w:sz w:val="24"/>
        </w:rPr>
      </w:pPr>
      <w:r>
        <w:rPr>
          <w:rFonts w:hint="eastAsia"/>
          <w:sz w:val="24"/>
        </w:rPr>
        <w:t>5、</w:t>
      </w:r>
      <w:r>
        <w:rPr>
          <w:sz w:val="24"/>
        </w:rPr>
        <w:t>甲乙双方商定的其他文件。</w:t>
      </w:r>
    </w:p>
    <w:p w14:paraId="239EAB1E">
      <w:pPr>
        <w:spacing w:line="520" w:lineRule="exact"/>
        <w:ind w:firstLine="482" w:firstLineChars="200"/>
        <w:rPr>
          <w:rFonts w:hint="eastAsia" w:ascii="宋体" w:hAnsi="宋体" w:cs="宋体"/>
          <w:b/>
          <w:bCs/>
          <w:color w:val="000000"/>
          <w:kern w:val="0"/>
          <w:sz w:val="24"/>
        </w:rPr>
      </w:pPr>
      <w:r>
        <w:rPr>
          <w:rFonts w:ascii="宋体" w:hAnsi="宋体" w:cs="宋体"/>
          <w:b/>
          <w:bCs/>
          <w:color w:val="000000"/>
          <w:kern w:val="0"/>
          <w:sz w:val="24"/>
        </w:rPr>
        <w:t xml:space="preserve">第四条  </w:t>
      </w:r>
      <w:r>
        <w:rPr>
          <w:rFonts w:hint="eastAsia" w:ascii="宋体" w:hAnsi="宋体" w:cs="宋体"/>
          <w:b/>
          <w:bCs/>
          <w:color w:val="000000"/>
          <w:kern w:val="0"/>
          <w:sz w:val="24"/>
        </w:rPr>
        <w:t>甲方的权利和义务</w:t>
      </w:r>
    </w:p>
    <w:p w14:paraId="317EF9CF">
      <w:pPr>
        <w:spacing w:line="520" w:lineRule="exact"/>
        <w:ind w:firstLine="480" w:firstLineChars="200"/>
        <w:rPr>
          <w:rFonts w:hint="eastAsia" w:ascii="宋体" w:hAnsi="宋体"/>
          <w:bCs/>
          <w:sz w:val="24"/>
        </w:rPr>
      </w:pPr>
      <w:r>
        <w:rPr>
          <w:rFonts w:ascii="宋体" w:hAnsi="宋体"/>
          <w:bCs/>
          <w:sz w:val="24"/>
        </w:rPr>
        <w:t>1</w:t>
      </w:r>
      <w:r>
        <w:rPr>
          <w:rFonts w:hint="eastAsia" w:ascii="宋体" w:hAnsi="宋体"/>
          <w:bCs/>
          <w:sz w:val="24"/>
        </w:rPr>
        <w:t>、甲方按照合同的约定提供开展宣传服务所需的基本资料，并及时支付相关费用。</w:t>
      </w:r>
    </w:p>
    <w:p w14:paraId="6875F535">
      <w:pPr>
        <w:spacing w:line="520" w:lineRule="exact"/>
        <w:ind w:firstLine="480" w:firstLineChars="200"/>
        <w:rPr>
          <w:rFonts w:hint="eastAsia" w:ascii="宋体" w:hAnsi="宋体"/>
          <w:sz w:val="24"/>
        </w:rPr>
      </w:pPr>
      <w:r>
        <w:rPr>
          <w:rFonts w:hint="eastAsia" w:ascii="宋体" w:hAnsi="宋体"/>
          <w:bCs/>
          <w:sz w:val="24"/>
        </w:rPr>
        <w:t>2、甲方负责监督乙方的实施方案等，并有提出整改的权利。</w:t>
      </w:r>
    </w:p>
    <w:p w14:paraId="1812FB25">
      <w:pPr>
        <w:spacing w:line="520" w:lineRule="exact"/>
        <w:ind w:firstLine="480" w:firstLineChars="200"/>
        <w:rPr>
          <w:rFonts w:hint="eastAsia" w:ascii="宋体" w:hAnsi="宋体"/>
          <w:bCs/>
          <w:sz w:val="24"/>
        </w:rPr>
      </w:pPr>
      <w:r>
        <w:rPr>
          <w:rFonts w:hint="eastAsia" w:ascii="宋体" w:hAnsi="宋体"/>
          <w:sz w:val="24"/>
        </w:rPr>
        <w:t>3、如项目</w:t>
      </w:r>
      <w:r>
        <w:rPr>
          <w:rFonts w:hint="eastAsia"/>
          <w:sz w:val="24"/>
        </w:rPr>
        <w:t>实施方案</w:t>
      </w:r>
      <w:r>
        <w:rPr>
          <w:rFonts w:hint="eastAsia" w:ascii="宋体" w:hAnsi="宋体"/>
          <w:sz w:val="24"/>
        </w:rPr>
        <w:t>达不到甲方期望标准，则甲方有权要求乙方更换项目负责人、修改项目组织实施方案。</w:t>
      </w:r>
    </w:p>
    <w:p w14:paraId="6883FA8F">
      <w:pPr>
        <w:spacing w:line="520" w:lineRule="exact"/>
        <w:ind w:firstLine="480" w:firstLineChars="200"/>
        <w:rPr>
          <w:rFonts w:hint="eastAsia" w:ascii="宋体" w:hAnsi="宋体"/>
          <w:bCs/>
          <w:sz w:val="24"/>
        </w:rPr>
      </w:pPr>
      <w:r>
        <w:rPr>
          <w:rFonts w:hint="eastAsia" w:ascii="宋体" w:hAnsi="宋体"/>
          <w:bCs/>
          <w:sz w:val="24"/>
        </w:rPr>
        <w:t>4、甲方的工作计划如有改变，至少应提前</w:t>
      </w:r>
      <w:r>
        <w:rPr>
          <w:rFonts w:hint="eastAsia" w:ascii="宋体" w:hAnsi="宋体"/>
          <w:bCs/>
          <w:sz w:val="24"/>
          <w:u w:val="single"/>
        </w:rPr>
        <w:t>5</w:t>
      </w:r>
      <w:r>
        <w:rPr>
          <w:rFonts w:hint="eastAsia" w:ascii="宋体" w:hAnsi="宋体"/>
          <w:bCs/>
          <w:sz w:val="24"/>
        </w:rPr>
        <w:t>个工作日通知乙方。</w:t>
      </w:r>
    </w:p>
    <w:p w14:paraId="2F874E29">
      <w:pPr>
        <w:spacing w:line="520" w:lineRule="exact"/>
        <w:ind w:firstLine="482" w:firstLineChars="200"/>
        <w:rPr>
          <w:rFonts w:hint="eastAsia" w:ascii="宋体" w:hAnsi="宋体" w:cs="宋体"/>
          <w:b/>
          <w:bCs/>
          <w:color w:val="000000"/>
          <w:kern w:val="0"/>
          <w:sz w:val="24"/>
        </w:rPr>
      </w:pPr>
      <w:r>
        <w:rPr>
          <w:rFonts w:hint="eastAsia" w:ascii="宋体" w:hAnsi="宋体" w:cs="宋体"/>
          <w:b/>
          <w:bCs/>
          <w:color w:val="000000"/>
          <w:kern w:val="0"/>
          <w:sz w:val="24"/>
        </w:rPr>
        <w:t>第五条  乙方的权利和义务</w:t>
      </w:r>
    </w:p>
    <w:p w14:paraId="7553A485">
      <w:pPr>
        <w:spacing w:line="520" w:lineRule="exact"/>
        <w:ind w:firstLine="480" w:firstLineChars="200"/>
        <w:rPr>
          <w:rFonts w:hint="eastAsia" w:ascii="宋体" w:hAnsi="宋体" w:cs="宋体"/>
          <w:sz w:val="24"/>
        </w:rPr>
      </w:pPr>
      <w:r>
        <w:rPr>
          <w:rFonts w:hint="eastAsia" w:ascii="宋体" w:hAnsi="宋体" w:cs="宋体"/>
          <w:sz w:val="24"/>
        </w:rPr>
        <w:t>1、乙方所提供的</w:t>
      </w:r>
      <w:r>
        <w:rPr>
          <w:rFonts w:hint="eastAsia" w:ascii="宋体" w:hAnsi="宋体"/>
          <w:bCs/>
          <w:sz w:val="24"/>
        </w:rPr>
        <w:t>宣传服务</w:t>
      </w:r>
      <w:r>
        <w:rPr>
          <w:rFonts w:hint="eastAsia" w:ascii="宋体" w:hAnsi="宋体" w:cs="宋体"/>
          <w:sz w:val="24"/>
        </w:rPr>
        <w:t>必须符合国家的有关规定。</w:t>
      </w:r>
    </w:p>
    <w:p w14:paraId="03FFF891">
      <w:pPr>
        <w:spacing w:line="520" w:lineRule="exact"/>
        <w:ind w:firstLine="480" w:firstLineChars="200"/>
        <w:rPr>
          <w:rFonts w:hint="eastAsia" w:ascii="宋体" w:hAnsi="宋体" w:cs="宋体"/>
          <w:sz w:val="24"/>
        </w:rPr>
      </w:pPr>
      <w:r>
        <w:rPr>
          <w:rFonts w:hint="eastAsia" w:ascii="宋体" w:hAnsi="宋体" w:cs="宋体"/>
          <w:sz w:val="24"/>
        </w:rPr>
        <w:t>2、乙方须根据甲方的工作</w:t>
      </w:r>
      <w:r>
        <w:rPr>
          <w:rFonts w:hint="eastAsia" w:ascii="宋体" w:hAnsi="宋体"/>
          <w:bCs/>
          <w:sz w:val="24"/>
        </w:rPr>
        <w:t>计划</w:t>
      </w:r>
      <w:r>
        <w:rPr>
          <w:rFonts w:hint="eastAsia" w:ascii="宋体" w:hAnsi="宋体" w:cs="宋体"/>
          <w:sz w:val="24"/>
        </w:rPr>
        <w:t>等需求，</w:t>
      </w:r>
      <w:r>
        <w:rPr>
          <w:rFonts w:hint="eastAsia" w:ascii="宋体" w:hAnsi="宋体"/>
          <w:sz w:val="24"/>
        </w:rPr>
        <w:t>完成相关</w:t>
      </w:r>
      <w:r>
        <w:rPr>
          <w:rFonts w:hint="eastAsia" w:ascii="宋体" w:hAnsi="宋体"/>
          <w:bCs/>
          <w:sz w:val="24"/>
        </w:rPr>
        <w:t>江苏体育宣传服务</w:t>
      </w:r>
      <w:r>
        <w:rPr>
          <w:rFonts w:hint="eastAsia" w:ascii="宋体" w:hAnsi="宋体"/>
          <w:sz w:val="24"/>
        </w:rPr>
        <w:t>工作。</w:t>
      </w:r>
      <w:r>
        <w:rPr>
          <w:rFonts w:hint="eastAsia" w:ascii="宋体" w:hAnsi="宋体" w:cs="宋体"/>
          <w:sz w:val="24"/>
        </w:rPr>
        <w:t>如乙方在履行</w:t>
      </w:r>
      <w:r>
        <w:rPr>
          <w:rFonts w:hint="eastAsia" w:ascii="宋体" w:hAnsi="宋体"/>
          <w:bCs/>
          <w:sz w:val="24"/>
        </w:rPr>
        <w:t>服务</w:t>
      </w:r>
      <w:r>
        <w:rPr>
          <w:rFonts w:hint="eastAsia" w:ascii="宋体" w:hAnsi="宋体" w:cs="宋体"/>
          <w:sz w:val="24"/>
        </w:rPr>
        <w:t>工作时存有瑕疵，由此导致的损失或赔偿均由乙方承担。</w:t>
      </w:r>
    </w:p>
    <w:p w14:paraId="4F5D8974">
      <w:pPr>
        <w:spacing w:line="520" w:lineRule="exact"/>
        <w:ind w:firstLine="480" w:firstLineChars="200"/>
        <w:rPr>
          <w:rFonts w:hint="eastAsia" w:ascii="宋体" w:hAnsi="宋体" w:cs="宋体"/>
          <w:kern w:val="0"/>
          <w:sz w:val="24"/>
        </w:rPr>
      </w:pPr>
      <w:r>
        <w:rPr>
          <w:rFonts w:hint="eastAsia" w:ascii="宋体" w:hAnsi="宋体" w:cs="宋体"/>
          <w:sz w:val="24"/>
        </w:rPr>
        <w:t>3、乙方对发生的所有费用应进行认真测算，签订本合同后不得以任何理由提出变更服务方案、</w:t>
      </w:r>
      <w:r>
        <w:rPr>
          <w:rFonts w:hint="eastAsia" w:ascii="宋体" w:hAnsi="宋体" w:cs="宋体"/>
          <w:kern w:val="0"/>
          <w:sz w:val="24"/>
        </w:rPr>
        <w:t>增加经费。</w:t>
      </w:r>
    </w:p>
    <w:p w14:paraId="707DB88D">
      <w:pPr>
        <w:spacing w:line="520" w:lineRule="exact"/>
        <w:ind w:firstLine="480" w:firstLineChars="200"/>
        <w:rPr>
          <w:rFonts w:hint="eastAsia" w:ascii="宋体" w:hAnsi="宋体" w:cs="宋体"/>
          <w:kern w:val="0"/>
          <w:sz w:val="24"/>
        </w:rPr>
      </w:pPr>
      <w:r>
        <w:rPr>
          <w:rFonts w:hint="eastAsia" w:ascii="宋体" w:hAnsi="宋体" w:cs="宋体"/>
          <w:kern w:val="0"/>
          <w:sz w:val="24"/>
        </w:rPr>
        <w:t>4、如甲方改变工作计划并按本合同约定提前通知乙方，乙方应按甲方改变后的计划相应调整服务工作。</w:t>
      </w:r>
    </w:p>
    <w:p w14:paraId="628A1771">
      <w:pPr>
        <w:spacing w:line="520" w:lineRule="exact"/>
        <w:ind w:firstLine="480" w:firstLineChars="200"/>
        <w:rPr>
          <w:rFonts w:ascii="宋体" w:hAnsi="宋体" w:cs="宋体"/>
          <w:kern w:val="0"/>
          <w:sz w:val="24"/>
        </w:rPr>
      </w:pPr>
      <w:r>
        <w:rPr>
          <w:rFonts w:hint="eastAsia" w:ascii="宋体" w:hAnsi="宋体" w:cs="宋体"/>
          <w:kern w:val="0"/>
          <w:sz w:val="24"/>
        </w:rPr>
        <w:t>5、在本合同履行过程中，未经甲方许可，乙方不得将甲方工作计划、工作内容等任何资料提供给第三方，不得将保密信息用于执行和项目无关的活动，不得利用保密信息与披露方以外的第三方开发和执行项目。</w:t>
      </w:r>
    </w:p>
    <w:p w14:paraId="2F394A23">
      <w:pPr>
        <w:spacing w:line="520" w:lineRule="exact"/>
        <w:ind w:firstLine="482" w:firstLineChars="200"/>
        <w:rPr>
          <w:rFonts w:ascii="宋体" w:hAnsi="宋体" w:cs="宋体"/>
          <w:b/>
          <w:bCs/>
          <w:color w:val="000000"/>
          <w:kern w:val="0"/>
          <w:sz w:val="24"/>
        </w:rPr>
      </w:pPr>
      <w:r>
        <w:rPr>
          <w:rFonts w:ascii="宋体" w:hAnsi="宋体" w:cs="宋体"/>
          <w:b/>
          <w:bCs/>
          <w:color w:val="000000"/>
          <w:kern w:val="0"/>
          <w:sz w:val="24"/>
        </w:rPr>
        <w:t>第六条  款项支付</w:t>
      </w:r>
    </w:p>
    <w:p w14:paraId="0E398D1D">
      <w:pPr>
        <w:spacing w:line="520" w:lineRule="exact"/>
        <w:ind w:firstLine="480" w:firstLineChars="200"/>
        <w:rPr>
          <w:rFonts w:hint="eastAsia" w:ascii="宋体" w:hAnsi="宋体" w:cs="宋体"/>
          <w:color w:val="000000"/>
          <w:kern w:val="0"/>
          <w:sz w:val="24"/>
        </w:rPr>
      </w:pPr>
      <w:r>
        <w:rPr>
          <w:rFonts w:hint="eastAsia" w:ascii="宋体" w:hAnsi="宋体" w:cs="宋体"/>
          <w:color w:val="000000"/>
          <w:kern w:val="0"/>
          <w:sz w:val="24"/>
        </w:rPr>
        <w:t>1、本合同所有款项均以人民币支付；</w:t>
      </w:r>
    </w:p>
    <w:p w14:paraId="7F4427FA">
      <w:pPr>
        <w:spacing w:line="520" w:lineRule="exact"/>
        <w:ind w:firstLine="480" w:firstLineChars="200"/>
        <w:rPr>
          <w:rFonts w:hint="eastAsia" w:ascii="宋体" w:hAnsi="宋体" w:cs="宋体"/>
          <w:color w:val="000000"/>
          <w:kern w:val="0"/>
          <w:sz w:val="24"/>
        </w:rPr>
      </w:pPr>
      <w:r>
        <w:rPr>
          <w:rFonts w:hint="default" w:ascii="宋体" w:hAnsi="宋体" w:eastAsia="宋体" w:cs="宋体"/>
          <w:color w:val="000000"/>
          <w:sz w:val="24"/>
          <w:lang w:eastAsia="zh-CN"/>
        </w:rPr>
        <w:t>合同生效后</w:t>
      </w:r>
      <w:r>
        <w:rPr>
          <w:rFonts w:hint="default" w:ascii="宋体" w:hAnsi="宋体" w:eastAsia="宋体" w:cs="宋体"/>
          <w:color w:val="000000"/>
          <w:sz w:val="24"/>
          <w:lang w:val="en-US" w:eastAsia="zh-CN"/>
        </w:rPr>
        <w:t>30天内</w:t>
      </w:r>
      <w:r>
        <w:rPr>
          <w:rFonts w:hint="default" w:ascii="宋体" w:hAnsi="宋体" w:eastAsia="宋体" w:cs="宋体"/>
          <w:color w:val="000000"/>
          <w:sz w:val="24"/>
        </w:rPr>
        <w:t>，甲方支付合同全款的</w:t>
      </w:r>
      <w:r>
        <w:rPr>
          <w:rFonts w:hint="eastAsia" w:ascii="宋体" w:hAnsi="宋体" w:eastAsia="宋体" w:cs="宋体"/>
          <w:color w:val="000000"/>
          <w:sz w:val="24"/>
          <w:lang w:val="en-US" w:eastAsia="zh-CN"/>
        </w:rPr>
        <w:t>50</w:t>
      </w:r>
      <w:r>
        <w:rPr>
          <w:rFonts w:hint="default" w:ascii="宋体" w:hAnsi="宋体" w:eastAsia="宋体" w:cs="宋体"/>
          <w:color w:val="000000"/>
          <w:sz w:val="24"/>
        </w:rPr>
        <w:t>%作为预付款；项目全部完成，乙方提交服务反馈总结后10个工作日内，甲方支付合同总价款的</w:t>
      </w:r>
      <w:r>
        <w:rPr>
          <w:rFonts w:hint="eastAsia" w:ascii="宋体" w:hAnsi="宋体" w:eastAsia="宋体" w:cs="宋体"/>
          <w:color w:val="000000"/>
          <w:sz w:val="24"/>
          <w:lang w:val="en-US" w:eastAsia="zh-CN"/>
        </w:rPr>
        <w:t>50</w:t>
      </w:r>
      <w:r>
        <w:rPr>
          <w:rFonts w:hint="default" w:ascii="宋体" w:hAnsi="宋体" w:eastAsia="宋体" w:cs="宋体"/>
          <w:color w:val="000000"/>
          <w:sz w:val="24"/>
        </w:rPr>
        <w:t>%。付款前乙方需提供等额、有效发票。</w:t>
      </w:r>
      <w:r>
        <w:rPr>
          <w:rFonts w:hint="eastAsia" w:ascii="宋体" w:hAnsi="宋体" w:cs="宋体"/>
          <w:color w:val="000000"/>
          <w:kern w:val="0"/>
          <w:sz w:val="24"/>
        </w:rPr>
        <w:t xml:space="preserve">                            </w:t>
      </w:r>
    </w:p>
    <w:p w14:paraId="77DD02CE">
      <w:pPr>
        <w:spacing w:line="520" w:lineRule="exact"/>
        <w:ind w:firstLine="480" w:firstLineChars="200"/>
        <w:rPr>
          <w:rFonts w:hint="eastAsia" w:ascii="宋体" w:hAnsi="宋体" w:cs="宋体"/>
          <w:color w:val="000000"/>
          <w:kern w:val="0"/>
          <w:sz w:val="24"/>
        </w:rPr>
      </w:pPr>
      <w:r>
        <w:rPr>
          <w:rFonts w:hint="eastAsia" w:ascii="宋体" w:hAnsi="宋体" w:cs="宋体"/>
          <w:color w:val="000000"/>
          <w:kern w:val="0"/>
          <w:sz w:val="24"/>
        </w:rPr>
        <w:t>2、</w:t>
      </w:r>
      <w:r>
        <w:rPr>
          <w:rFonts w:hint="eastAsia" w:ascii="宋体" w:hAnsi="宋体" w:cs="宋体"/>
          <w:color w:val="000000"/>
          <w:sz w:val="24"/>
        </w:rPr>
        <w:t>如乙方违反合同约定或者造成甲方的其他损失，甲方在书面通知乙方后，有权从上述款项中优先扣除</w:t>
      </w:r>
      <w:r>
        <w:rPr>
          <w:rFonts w:hint="eastAsia" w:ascii="宋体" w:hAnsi="宋体" w:cs="宋体"/>
          <w:color w:val="000000"/>
          <w:kern w:val="0"/>
          <w:sz w:val="24"/>
        </w:rPr>
        <w:t>。</w:t>
      </w:r>
    </w:p>
    <w:p w14:paraId="3B8DAAAD">
      <w:pPr>
        <w:spacing w:line="520" w:lineRule="exact"/>
        <w:ind w:firstLine="480" w:firstLineChars="200"/>
        <w:rPr>
          <w:rFonts w:hint="eastAsia" w:ascii="宋体" w:hAnsi="宋体" w:cs="宋体"/>
          <w:color w:val="000000"/>
          <w:kern w:val="0"/>
          <w:sz w:val="24"/>
          <w:u w:val="single"/>
        </w:rPr>
      </w:pPr>
      <w:r>
        <w:rPr>
          <w:rFonts w:hint="eastAsia" w:ascii="宋体" w:hAnsi="宋体" w:cs="宋体"/>
          <w:color w:val="000000"/>
          <w:kern w:val="0"/>
          <w:sz w:val="24"/>
        </w:rPr>
        <w:t>3、款项支付的账号：</w:t>
      </w:r>
      <w:r>
        <w:rPr>
          <w:rFonts w:hint="eastAsia" w:ascii="宋体" w:hAnsi="宋体" w:cs="宋体"/>
          <w:color w:val="000000"/>
          <w:kern w:val="0"/>
          <w:sz w:val="24"/>
          <w:u w:val="single"/>
        </w:rPr>
        <w:t xml:space="preserve">                             </w:t>
      </w:r>
    </w:p>
    <w:p w14:paraId="3E49A5A4">
      <w:pPr>
        <w:spacing w:line="520" w:lineRule="exact"/>
        <w:ind w:firstLine="1800" w:firstLineChars="750"/>
        <w:rPr>
          <w:rFonts w:hint="eastAsia" w:ascii="宋体" w:hAnsi="宋体" w:cs="宋体"/>
          <w:color w:val="000000"/>
          <w:kern w:val="0"/>
          <w:sz w:val="24"/>
        </w:rPr>
      </w:pPr>
      <w:r>
        <w:rPr>
          <w:rFonts w:hint="eastAsia" w:ascii="宋体" w:hAnsi="宋体" w:cs="宋体"/>
          <w:color w:val="000000"/>
          <w:kern w:val="0"/>
          <w:sz w:val="24"/>
        </w:rPr>
        <w:t>开户行：</w:t>
      </w:r>
      <w:r>
        <w:rPr>
          <w:rFonts w:hint="eastAsia" w:ascii="宋体" w:hAnsi="宋体" w:cs="宋体"/>
          <w:color w:val="000000"/>
          <w:kern w:val="0"/>
          <w:sz w:val="24"/>
          <w:u w:val="single"/>
        </w:rPr>
        <w:t xml:space="preserve">                             </w:t>
      </w:r>
      <w:r>
        <w:rPr>
          <w:rFonts w:hint="eastAsia" w:ascii="宋体" w:hAnsi="宋体" w:cs="宋体"/>
          <w:color w:val="000000"/>
          <w:kern w:val="0"/>
          <w:sz w:val="24"/>
        </w:rPr>
        <w:t xml:space="preserve"> </w:t>
      </w:r>
    </w:p>
    <w:p w14:paraId="33E48484">
      <w:pPr>
        <w:spacing w:line="520" w:lineRule="exact"/>
        <w:ind w:firstLine="1800" w:firstLineChars="750"/>
        <w:rPr>
          <w:rFonts w:hint="eastAsia" w:ascii="宋体" w:hAnsi="宋体" w:cs="宋体"/>
          <w:color w:val="000000"/>
          <w:kern w:val="0"/>
          <w:sz w:val="24"/>
        </w:rPr>
      </w:pPr>
      <w:r>
        <w:rPr>
          <w:rFonts w:hint="eastAsia" w:ascii="宋体" w:hAnsi="宋体" w:cs="宋体"/>
          <w:color w:val="000000"/>
          <w:kern w:val="0"/>
          <w:sz w:val="24"/>
        </w:rPr>
        <w:t>户  名：</w:t>
      </w:r>
      <w:r>
        <w:rPr>
          <w:rFonts w:hint="eastAsia" w:ascii="宋体" w:hAnsi="宋体" w:cs="宋体"/>
          <w:color w:val="000000"/>
          <w:kern w:val="0"/>
          <w:sz w:val="24"/>
          <w:u w:val="single"/>
        </w:rPr>
        <w:t xml:space="preserve">                             </w:t>
      </w:r>
    </w:p>
    <w:p w14:paraId="4A9991F4">
      <w:pPr>
        <w:spacing w:line="520" w:lineRule="exact"/>
        <w:ind w:firstLine="482" w:firstLineChars="200"/>
        <w:rPr>
          <w:rFonts w:hint="eastAsia" w:ascii="宋体" w:hAnsi="宋体" w:cs="宋体"/>
          <w:b/>
          <w:bCs/>
          <w:color w:val="000000"/>
          <w:kern w:val="0"/>
          <w:sz w:val="24"/>
        </w:rPr>
      </w:pPr>
      <w:r>
        <w:rPr>
          <w:rFonts w:hint="eastAsia" w:ascii="宋体" w:hAnsi="宋体" w:cs="宋体"/>
          <w:b/>
          <w:bCs/>
          <w:color w:val="000000"/>
          <w:kern w:val="0"/>
          <w:sz w:val="24"/>
        </w:rPr>
        <w:t>第七条 税费</w:t>
      </w:r>
    </w:p>
    <w:p w14:paraId="0F35282E">
      <w:pPr>
        <w:spacing w:line="480" w:lineRule="exact"/>
        <w:ind w:firstLine="480" w:firstLineChars="200"/>
        <w:rPr>
          <w:rFonts w:hint="eastAsia" w:ascii="宋体" w:hAnsi="宋体" w:cs="宋体"/>
          <w:color w:val="000000"/>
          <w:kern w:val="0"/>
          <w:sz w:val="24"/>
        </w:rPr>
      </w:pPr>
      <w:r>
        <w:rPr>
          <w:rFonts w:hint="eastAsia" w:ascii="宋体" w:hAnsi="宋体" w:cs="宋体"/>
          <w:color w:val="000000"/>
          <w:kern w:val="0"/>
          <w:sz w:val="24"/>
        </w:rPr>
        <w:t>本合同执行中相关的一切税费均由乙方负担。</w:t>
      </w:r>
      <w:r>
        <w:rPr>
          <w:rFonts w:hint="eastAsia" w:hAnsi="宋体" w:cs="宋体"/>
          <w:b/>
          <w:color w:val="000000"/>
          <w:kern w:val="0"/>
          <w:sz w:val="24"/>
        </w:rPr>
        <w:t xml:space="preserve"> </w:t>
      </w:r>
    </w:p>
    <w:p w14:paraId="46EBE91F">
      <w:pPr>
        <w:spacing w:line="520" w:lineRule="exact"/>
        <w:ind w:firstLine="482" w:firstLineChars="200"/>
        <w:rPr>
          <w:rFonts w:hint="eastAsia" w:ascii="宋体" w:hAnsi="宋体" w:cs="宋体"/>
          <w:b/>
          <w:bCs/>
          <w:color w:val="000000"/>
          <w:kern w:val="0"/>
          <w:sz w:val="24"/>
        </w:rPr>
      </w:pPr>
      <w:r>
        <w:rPr>
          <w:rFonts w:hint="eastAsia" w:ascii="宋体" w:hAnsi="宋体" w:cs="宋体"/>
          <w:b/>
          <w:bCs/>
          <w:color w:val="000000"/>
          <w:kern w:val="0"/>
          <w:sz w:val="24"/>
        </w:rPr>
        <w:t>第八条  违约责任</w:t>
      </w:r>
    </w:p>
    <w:p w14:paraId="0674A6C7">
      <w:pPr>
        <w:spacing w:line="480" w:lineRule="exact"/>
        <w:ind w:firstLine="470" w:firstLineChars="196"/>
        <w:rPr>
          <w:rFonts w:hint="eastAsia" w:ascii="宋体" w:hAnsi="宋体" w:cs="宋体"/>
          <w:color w:val="000000"/>
          <w:kern w:val="0"/>
          <w:sz w:val="24"/>
        </w:rPr>
      </w:pPr>
      <w:r>
        <w:rPr>
          <w:rFonts w:hint="eastAsia" w:ascii="宋体" w:hAnsi="宋体" w:cs="宋体"/>
          <w:color w:val="000000"/>
          <w:kern w:val="0"/>
          <w:sz w:val="24"/>
        </w:rPr>
        <w:t>1、甲乙双方应本着诚信的原则共同遵守本合同，认真履行各自应尽义务。任何一方如果全部或部分不能履行义务时，违约方应向守约方赔偿由此造成的实际损失；</w:t>
      </w:r>
    </w:p>
    <w:p w14:paraId="02FB7C90">
      <w:pPr>
        <w:spacing w:line="480" w:lineRule="exact"/>
        <w:ind w:firstLine="470" w:firstLineChars="196"/>
        <w:rPr>
          <w:rFonts w:hint="eastAsia" w:ascii="宋体" w:hAnsi="宋体" w:cs="宋体"/>
          <w:color w:val="000000"/>
          <w:kern w:val="0"/>
          <w:sz w:val="24"/>
        </w:rPr>
      </w:pPr>
      <w:r>
        <w:rPr>
          <w:rFonts w:hint="eastAsia" w:ascii="宋体" w:hAnsi="宋体" w:cs="宋体"/>
          <w:color w:val="000000"/>
          <w:kern w:val="0"/>
          <w:sz w:val="24"/>
        </w:rPr>
        <w:t>2、甲乙双方如遇不可抗拒的原因（如地震、水灾、战争等情况）合同无法执行，本合同自然终止，免除相关责任，但善后处理事宜由双方达成的新的补充协议为准；</w:t>
      </w:r>
    </w:p>
    <w:p w14:paraId="0F1EC8FC">
      <w:pPr>
        <w:spacing w:line="480" w:lineRule="exact"/>
        <w:ind w:firstLine="470" w:firstLineChars="196"/>
        <w:rPr>
          <w:rFonts w:hint="eastAsia" w:ascii="宋体" w:hAnsi="宋体" w:cs="宋体"/>
          <w:color w:val="000000"/>
          <w:kern w:val="0"/>
          <w:sz w:val="24"/>
        </w:rPr>
      </w:pPr>
      <w:r>
        <w:rPr>
          <w:rFonts w:hint="eastAsia" w:ascii="宋体" w:hAnsi="宋体" w:cs="宋体"/>
          <w:color w:val="000000"/>
          <w:kern w:val="0"/>
          <w:sz w:val="24"/>
        </w:rPr>
        <w:t>3、若乙方的工作不能满足甲方的要求或乙方不能按合同约定按时完成各项工作，乙方应承担违约责任。自乙方出现违约情形之日起，甲方有权每日按合同总价款的5‰向乙方收取违约金，甲方有权直接在应付未付款中扣除，违约金不足以弥补甲方损失的，甲方可继续向乙方追偿，同时甲方有权解除本合同。</w:t>
      </w:r>
    </w:p>
    <w:p w14:paraId="449B1B5F">
      <w:pPr>
        <w:spacing w:line="480" w:lineRule="exact"/>
        <w:ind w:firstLine="470" w:firstLineChars="196"/>
        <w:rPr>
          <w:rFonts w:hint="eastAsia" w:ascii="宋体" w:hAnsi="宋体" w:cs="宋体"/>
          <w:color w:val="000000"/>
          <w:kern w:val="0"/>
          <w:sz w:val="24"/>
        </w:rPr>
      </w:pPr>
      <w:r>
        <w:rPr>
          <w:rFonts w:hint="eastAsia" w:ascii="宋体" w:hAnsi="宋体" w:cs="宋体"/>
          <w:color w:val="000000"/>
          <w:kern w:val="0"/>
          <w:sz w:val="24"/>
        </w:rPr>
        <w:t>4、甲乙双方均应保护对方的知识产权，未经对方同意，不得将对方的资料及文件擅自修改、复制或向第三人转让或用于本项目外的项目，如发生上述情况，泄密方承担一切由此引起的后果并承担赔偿责任。</w:t>
      </w:r>
    </w:p>
    <w:p w14:paraId="5110071C">
      <w:pPr>
        <w:spacing w:line="520" w:lineRule="exact"/>
        <w:ind w:firstLine="482" w:firstLineChars="200"/>
        <w:rPr>
          <w:rFonts w:ascii="宋体" w:cs="宋体"/>
          <w:b/>
          <w:bCs/>
          <w:color w:val="000000"/>
          <w:kern w:val="0"/>
          <w:sz w:val="24"/>
        </w:rPr>
      </w:pPr>
      <w:r>
        <w:rPr>
          <w:rFonts w:hint="eastAsia" w:ascii="宋体" w:hAnsi="宋体" w:cs="宋体"/>
          <w:b/>
          <w:bCs/>
          <w:color w:val="000000"/>
          <w:kern w:val="0"/>
          <w:sz w:val="24"/>
        </w:rPr>
        <w:t>第九条</w:t>
      </w:r>
      <w:r>
        <w:rPr>
          <w:rFonts w:ascii="宋体" w:hAnsi="宋体" w:cs="宋体"/>
          <w:b/>
          <w:bCs/>
          <w:color w:val="000000"/>
          <w:kern w:val="0"/>
          <w:sz w:val="24"/>
        </w:rPr>
        <w:t xml:space="preserve"> </w:t>
      </w:r>
      <w:r>
        <w:rPr>
          <w:rFonts w:hint="eastAsia" w:ascii="宋体" w:hAnsi="宋体" w:cs="宋体"/>
          <w:b/>
          <w:bCs/>
          <w:color w:val="000000"/>
          <w:kern w:val="0"/>
          <w:sz w:val="24"/>
        </w:rPr>
        <w:t>合同的变更和终止</w:t>
      </w:r>
    </w:p>
    <w:p w14:paraId="4CA613C9">
      <w:pPr>
        <w:spacing w:line="520" w:lineRule="exact"/>
        <w:ind w:firstLine="480" w:firstLineChars="200"/>
        <w:rPr>
          <w:rFonts w:hint="eastAsia" w:ascii="宋体" w:hAnsi="宋体"/>
          <w:bCs/>
          <w:color w:val="000000"/>
          <w:sz w:val="24"/>
        </w:rPr>
      </w:pPr>
      <w:r>
        <w:rPr>
          <w:rFonts w:hint="eastAsia" w:ascii="宋体" w:hAnsi="宋体"/>
          <w:bCs/>
          <w:color w:val="000000"/>
          <w:sz w:val="24"/>
        </w:rPr>
        <w:t>除《政府采购法》第49条、第50条第二款规定的情形外，本合同一经签订，双方当事人不得擅自变更、中止或终止合同。</w:t>
      </w:r>
    </w:p>
    <w:p w14:paraId="2E7CB743">
      <w:pPr>
        <w:spacing w:line="520" w:lineRule="exact"/>
        <w:ind w:firstLine="482" w:firstLineChars="200"/>
        <w:rPr>
          <w:rFonts w:ascii="宋体" w:cs="宋体"/>
          <w:b/>
          <w:bCs/>
          <w:color w:val="000000"/>
          <w:kern w:val="0"/>
          <w:sz w:val="24"/>
        </w:rPr>
      </w:pPr>
      <w:r>
        <w:rPr>
          <w:rFonts w:hint="eastAsia" w:ascii="宋体" w:hAnsi="宋体" w:cs="宋体"/>
          <w:b/>
          <w:bCs/>
          <w:color w:val="000000"/>
          <w:kern w:val="0"/>
          <w:sz w:val="24"/>
        </w:rPr>
        <w:t>第十条</w:t>
      </w:r>
      <w:r>
        <w:rPr>
          <w:rFonts w:ascii="宋体" w:hAnsi="宋体" w:cs="宋体"/>
          <w:b/>
          <w:bCs/>
          <w:color w:val="000000"/>
          <w:kern w:val="0"/>
          <w:sz w:val="24"/>
        </w:rPr>
        <w:t xml:space="preserve"> </w:t>
      </w:r>
      <w:r>
        <w:rPr>
          <w:rFonts w:hint="eastAsia" w:ascii="宋体" w:hAnsi="宋体" w:cs="宋体"/>
          <w:b/>
          <w:bCs/>
          <w:color w:val="000000"/>
          <w:kern w:val="0"/>
          <w:sz w:val="24"/>
        </w:rPr>
        <w:t>合同的转让</w:t>
      </w:r>
    </w:p>
    <w:p w14:paraId="10CC2BA4">
      <w:pPr>
        <w:spacing w:line="520" w:lineRule="exact"/>
        <w:ind w:firstLine="480" w:firstLineChars="200"/>
        <w:rPr>
          <w:rFonts w:ascii="宋体" w:cs="宋体"/>
          <w:color w:val="000000"/>
          <w:kern w:val="0"/>
          <w:sz w:val="24"/>
        </w:rPr>
      </w:pPr>
      <w:r>
        <w:rPr>
          <w:rFonts w:hint="eastAsia" w:ascii="宋体" w:hAnsi="宋体" w:cs="宋体"/>
          <w:color w:val="000000"/>
          <w:kern w:val="0"/>
          <w:sz w:val="24"/>
        </w:rPr>
        <w:t>乙方不得擅自部分或全部转让其应履行的合同义务。</w:t>
      </w:r>
    </w:p>
    <w:p w14:paraId="1E348D11">
      <w:pPr>
        <w:spacing w:line="520" w:lineRule="exact"/>
        <w:ind w:firstLine="482" w:firstLineChars="200"/>
        <w:rPr>
          <w:rFonts w:ascii="宋体" w:cs="宋体"/>
          <w:b/>
          <w:bCs/>
          <w:color w:val="000000"/>
          <w:kern w:val="0"/>
          <w:sz w:val="24"/>
        </w:rPr>
      </w:pPr>
      <w:r>
        <w:rPr>
          <w:rFonts w:hint="eastAsia" w:ascii="宋体" w:hAnsi="宋体" w:cs="宋体"/>
          <w:b/>
          <w:bCs/>
          <w:color w:val="000000"/>
          <w:kern w:val="0"/>
          <w:sz w:val="24"/>
        </w:rPr>
        <w:t>第十一条</w:t>
      </w:r>
      <w:r>
        <w:rPr>
          <w:rFonts w:ascii="宋体" w:hAnsi="宋体" w:cs="宋体"/>
          <w:b/>
          <w:bCs/>
          <w:color w:val="000000"/>
          <w:kern w:val="0"/>
          <w:sz w:val="24"/>
        </w:rPr>
        <w:t xml:space="preserve"> </w:t>
      </w:r>
      <w:r>
        <w:rPr>
          <w:rFonts w:hint="eastAsia" w:ascii="宋体" w:hAnsi="宋体" w:cs="宋体"/>
          <w:b/>
          <w:bCs/>
          <w:color w:val="000000"/>
          <w:kern w:val="0"/>
          <w:sz w:val="24"/>
        </w:rPr>
        <w:t>争议的解决</w:t>
      </w:r>
    </w:p>
    <w:p w14:paraId="7C99A954">
      <w:pPr>
        <w:spacing w:line="520" w:lineRule="exact"/>
        <w:ind w:firstLine="480" w:firstLineChars="200"/>
        <w:rPr>
          <w:rFonts w:ascii="宋体" w:cs="宋体"/>
          <w:color w:val="000000"/>
          <w:kern w:val="0"/>
          <w:sz w:val="24"/>
        </w:rPr>
      </w:pPr>
      <w:r>
        <w:rPr>
          <w:rFonts w:hint="eastAsia" w:ascii="宋体" w:hAnsi="宋体" w:cs="宋体"/>
          <w:color w:val="000000"/>
          <w:kern w:val="0"/>
          <w:sz w:val="24"/>
        </w:rPr>
        <w:t>因履行本合同引起的或与本合同有关的争议，甲、乙双方应首先通过友好协商解决，如果协商不能解决争议，向甲方所在地人民法院提起诉讼。</w:t>
      </w:r>
    </w:p>
    <w:p w14:paraId="5B56F7E4">
      <w:pPr>
        <w:spacing w:line="520" w:lineRule="exact"/>
        <w:ind w:firstLine="482" w:firstLineChars="200"/>
        <w:rPr>
          <w:rFonts w:ascii="宋体" w:cs="宋体"/>
          <w:b/>
          <w:bCs/>
          <w:color w:val="000000"/>
          <w:kern w:val="0"/>
          <w:sz w:val="24"/>
        </w:rPr>
      </w:pPr>
      <w:r>
        <w:rPr>
          <w:rFonts w:hint="eastAsia" w:ascii="宋体" w:hAnsi="宋体" w:cs="宋体"/>
          <w:b/>
          <w:bCs/>
          <w:color w:val="000000"/>
          <w:kern w:val="0"/>
          <w:sz w:val="24"/>
        </w:rPr>
        <w:t>第十二条</w:t>
      </w:r>
      <w:r>
        <w:rPr>
          <w:rFonts w:ascii="宋体" w:hAnsi="宋体" w:cs="宋体"/>
          <w:b/>
          <w:bCs/>
          <w:color w:val="000000"/>
          <w:kern w:val="0"/>
          <w:sz w:val="24"/>
        </w:rPr>
        <w:t xml:space="preserve"> </w:t>
      </w:r>
      <w:r>
        <w:rPr>
          <w:rFonts w:hint="eastAsia" w:ascii="宋体" w:hAnsi="宋体" w:cs="宋体"/>
          <w:b/>
          <w:bCs/>
          <w:color w:val="000000"/>
          <w:kern w:val="0"/>
          <w:sz w:val="24"/>
        </w:rPr>
        <w:t>合同生效及其他</w:t>
      </w:r>
    </w:p>
    <w:p w14:paraId="1D31A97E">
      <w:pPr>
        <w:spacing w:line="520" w:lineRule="exact"/>
        <w:ind w:firstLine="480" w:firstLineChars="200"/>
        <w:rPr>
          <w:rFonts w:ascii="宋体" w:hAnsi="宋体"/>
          <w:bCs/>
          <w:sz w:val="24"/>
        </w:rPr>
      </w:pPr>
      <w:r>
        <w:rPr>
          <w:rFonts w:hint="eastAsia" w:ascii="宋体" w:hAnsi="宋体"/>
          <w:bCs/>
          <w:sz w:val="24"/>
        </w:rPr>
        <w:t>1、本合同自甲乙双方签字盖章（公章或合同专用章）后生效。</w:t>
      </w:r>
    </w:p>
    <w:p w14:paraId="0A2633E8">
      <w:pPr>
        <w:spacing w:line="480" w:lineRule="exact"/>
        <w:ind w:firstLine="480" w:firstLineChars="200"/>
        <w:rPr>
          <w:rFonts w:ascii="宋体" w:hAnsi="宋体"/>
          <w:bCs/>
          <w:color w:val="000000"/>
          <w:sz w:val="24"/>
        </w:rPr>
      </w:pPr>
      <w:r>
        <w:rPr>
          <w:rFonts w:ascii="宋体" w:hAnsi="宋体"/>
          <w:bCs/>
          <w:color w:val="000000"/>
          <w:sz w:val="24"/>
        </w:rPr>
        <w:t>2</w:t>
      </w:r>
      <w:r>
        <w:rPr>
          <w:rFonts w:hint="eastAsia" w:ascii="宋体" w:hAnsi="宋体"/>
          <w:bCs/>
          <w:color w:val="000000"/>
          <w:sz w:val="24"/>
        </w:rPr>
        <w:t>、</w:t>
      </w:r>
      <w:r>
        <w:rPr>
          <w:rFonts w:hint="eastAsia" w:ascii="宋体" w:hAnsi="宋体"/>
          <w:bCs/>
          <w:sz w:val="24"/>
        </w:rPr>
        <w:t>本合同一式六份，具有同等法律效力，甲、乙双方各执三份</w:t>
      </w:r>
      <w:r>
        <w:rPr>
          <w:rFonts w:hint="eastAsia" w:ascii="宋体" w:hAnsi="宋体"/>
          <w:bCs/>
          <w:color w:val="000000"/>
          <w:sz w:val="24"/>
        </w:rPr>
        <w:t>。</w:t>
      </w:r>
    </w:p>
    <w:p w14:paraId="152C450F">
      <w:pPr>
        <w:spacing w:line="480" w:lineRule="exact"/>
        <w:ind w:firstLine="480" w:firstLineChars="200"/>
        <w:rPr>
          <w:rFonts w:ascii="宋体" w:hAnsi="宋体"/>
          <w:bCs/>
          <w:color w:val="000000"/>
          <w:sz w:val="24"/>
        </w:rPr>
      </w:pPr>
      <w:r>
        <w:rPr>
          <w:rFonts w:ascii="宋体" w:hAnsi="宋体"/>
          <w:bCs/>
          <w:color w:val="000000"/>
          <w:sz w:val="24"/>
        </w:rPr>
        <w:t>3</w:t>
      </w:r>
      <w:r>
        <w:rPr>
          <w:rFonts w:hint="eastAsia" w:ascii="宋体" w:hAnsi="宋体"/>
          <w:bCs/>
          <w:color w:val="000000"/>
          <w:sz w:val="24"/>
        </w:rPr>
        <w:t>、江苏省体育装备中心为甲方的采购代理机构，根据甲方的授权依法确定乙方为中标人，但不承担本合同规定的甲方的权利和义务。</w:t>
      </w:r>
    </w:p>
    <w:p w14:paraId="62D361EA">
      <w:pPr>
        <w:spacing w:line="480" w:lineRule="exact"/>
        <w:ind w:firstLine="480" w:firstLineChars="200"/>
        <w:rPr>
          <w:rFonts w:ascii="宋体" w:hAnsi="宋体"/>
          <w:bCs/>
          <w:color w:val="000000"/>
          <w:sz w:val="24"/>
        </w:rPr>
      </w:pPr>
      <w:r>
        <w:rPr>
          <w:rFonts w:ascii="宋体" w:hAnsi="宋体"/>
          <w:bCs/>
          <w:color w:val="000000"/>
          <w:sz w:val="24"/>
        </w:rPr>
        <w:t>4</w:t>
      </w:r>
      <w:r>
        <w:rPr>
          <w:rFonts w:hint="eastAsia" w:ascii="宋体" w:hAnsi="宋体"/>
          <w:bCs/>
          <w:color w:val="000000"/>
          <w:sz w:val="24"/>
        </w:rPr>
        <w:t>、本合同中记载的双方地址、电子邮件真实有效，为双方确认的送达地址和联系方式，送达地址和电子邮件发生变动应当及时书面告知对方。双方可通过联系单、信函、传真和电子邮件方式进行联系。如一方通过中国邮政特快专递向对方发送文件，因对方本合同中的地址记载错误或者地址变更未通知或者对方拒签未能送到的，视为文件已经送达对方。采用电子邮件送达文件的，视为在电子邮件发送当日相关文件已经送达对方。</w:t>
      </w:r>
    </w:p>
    <w:p w14:paraId="3E38F526">
      <w:pPr>
        <w:spacing w:line="480" w:lineRule="exact"/>
        <w:ind w:firstLine="480" w:firstLineChars="200"/>
        <w:rPr>
          <w:rFonts w:ascii="宋体" w:hAnsi="宋体"/>
          <w:bCs/>
          <w:color w:val="000000"/>
          <w:sz w:val="24"/>
        </w:rPr>
      </w:pPr>
      <w:r>
        <w:rPr>
          <w:rFonts w:ascii="宋体" w:hAnsi="宋体"/>
          <w:bCs/>
          <w:color w:val="000000"/>
          <w:sz w:val="24"/>
        </w:rPr>
        <w:t>5</w:t>
      </w:r>
      <w:r>
        <w:rPr>
          <w:rFonts w:hint="eastAsia" w:ascii="宋体" w:hAnsi="宋体"/>
          <w:bCs/>
          <w:color w:val="000000"/>
          <w:sz w:val="24"/>
        </w:rPr>
        <w:t>、合同及其附件中所述联系方式如有变更，变更的一方应当在变后以书面方式及时通知另一方。否则一方依据合同及其附件中所述的联系方式发出的通知经过一定期间视为通知已到达。</w:t>
      </w:r>
    </w:p>
    <w:p w14:paraId="4A541F43">
      <w:pPr>
        <w:spacing w:line="480" w:lineRule="exact"/>
        <w:ind w:firstLine="480" w:firstLineChars="200"/>
        <w:rPr>
          <w:rFonts w:ascii="宋体" w:hAnsi="宋体"/>
          <w:bCs/>
          <w:color w:val="000000"/>
          <w:sz w:val="24"/>
        </w:rPr>
      </w:pPr>
      <w:r>
        <w:rPr>
          <w:rFonts w:ascii="宋体" w:hAnsi="宋体"/>
          <w:bCs/>
          <w:color w:val="000000"/>
          <w:sz w:val="24"/>
        </w:rPr>
        <w:t>6</w:t>
      </w:r>
      <w:r>
        <w:rPr>
          <w:rFonts w:hint="eastAsia" w:ascii="宋体" w:hAnsi="宋体"/>
          <w:bCs/>
          <w:color w:val="000000"/>
          <w:sz w:val="24"/>
        </w:rPr>
        <w:t>、本合同应按照中华人民共和国的现行法律进行解释。</w:t>
      </w:r>
    </w:p>
    <w:p w14:paraId="01B633A0">
      <w:pPr>
        <w:spacing w:line="520" w:lineRule="exact"/>
        <w:ind w:firstLine="480" w:firstLineChars="200"/>
        <w:rPr>
          <w:rFonts w:hint="eastAsia" w:ascii="宋体" w:hAnsi="宋体" w:cs="宋体"/>
          <w:sz w:val="24"/>
        </w:rPr>
      </w:pPr>
    </w:p>
    <w:p w14:paraId="501A6AB5">
      <w:pPr>
        <w:spacing w:line="520" w:lineRule="exact"/>
        <w:ind w:firstLine="480" w:firstLineChars="200"/>
        <w:rPr>
          <w:rFonts w:ascii="宋体" w:hAnsi="宋体" w:cs="宋体"/>
          <w:sz w:val="24"/>
        </w:rPr>
      </w:pPr>
      <w:r>
        <w:rPr>
          <w:rFonts w:hint="eastAsia" w:ascii="宋体" w:hAnsi="宋体" w:cs="宋体"/>
          <w:sz w:val="24"/>
        </w:rPr>
        <w:t>甲方（单位盖章）：                乙方（单位盖章）：</w:t>
      </w:r>
    </w:p>
    <w:p w14:paraId="315006B5">
      <w:pPr>
        <w:spacing w:line="520" w:lineRule="exact"/>
        <w:ind w:firstLine="480" w:firstLineChars="200"/>
        <w:rPr>
          <w:rFonts w:hint="eastAsia" w:ascii="宋体" w:hAnsi="宋体" w:cs="宋体"/>
          <w:sz w:val="24"/>
        </w:rPr>
      </w:pPr>
      <w:r>
        <w:rPr>
          <w:rFonts w:hint="eastAsia" w:ascii="宋体" w:hAnsi="宋体" w:cs="宋体"/>
          <w:sz w:val="24"/>
        </w:rPr>
        <w:t>地址：</w:t>
      </w:r>
      <w:r>
        <w:rPr>
          <w:rFonts w:hint="eastAsia" w:ascii="宋体" w:hAnsi="宋体" w:cs="宋体"/>
          <w:sz w:val="24"/>
        </w:rPr>
        <w:tab/>
      </w:r>
      <w:r>
        <w:rPr>
          <w:rFonts w:ascii="宋体" w:hAnsi="宋体" w:cs="宋体"/>
          <w:sz w:val="24"/>
        </w:rPr>
        <w:tab/>
      </w:r>
      <w:r>
        <w:rPr>
          <w:rFonts w:hint="eastAsia" w:ascii="宋体" w:hAnsi="宋体" w:cs="宋体"/>
          <w:sz w:val="24"/>
        </w:rPr>
        <w:t xml:space="preserve">                       地址：</w:t>
      </w:r>
    </w:p>
    <w:p w14:paraId="1D942EFA">
      <w:pPr>
        <w:spacing w:line="520" w:lineRule="exact"/>
        <w:ind w:firstLine="480" w:firstLineChars="200"/>
        <w:rPr>
          <w:rFonts w:ascii="宋体" w:hAnsi="宋体" w:cs="宋体"/>
          <w:sz w:val="24"/>
        </w:rPr>
      </w:pPr>
      <w:r>
        <w:rPr>
          <w:rFonts w:hint="eastAsia" w:ascii="宋体" w:hAnsi="宋体" w:cs="宋体"/>
          <w:sz w:val="24"/>
        </w:rPr>
        <w:t>法定代表人或授权代表签字：       法定代表人或授权代表签字：</w:t>
      </w:r>
    </w:p>
    <w:p w14:paraId="2A5FFA30">
      <w:pPr>
        <w:spacing w:line="520" w:lineRule="exact"/>
        <w:ind w:firstLine="480" w:firstLineChars="200"/>
        <w:rPr>
          <w:rFonts w:hint="eastAsia" w:ascii="宋体" w:hAnsi="宋体" w:cs="宋体"/>
          <w:sz w:val="24"/>
        </w:rPr>
      </w:pPr>
    </w:p>
    <w:p w14:paraId="167429D4">
      <w:pPr>
        <w:spacing w:line="520" w:lineRule="exact"/>
        <w:ind w:firstLine="480" w:firstLineChars="200"/>
        <w:rPr>
          <w:rFonts w:ascii="宋体" w:hAnsi="宋体" w:cs="宋体"/>
          <w:sz w:val="24"/>
        </w:rPr>
      </w:pPr>
      <w:r>
        <w:rPr>
          <w:rFonts w:hint="eastAsia" w:ascii="宋体" w:hAnsi="宋体" w:cs="宋体"/>
          <w:sz w:val="24"/>
        </w:rPr>
        <w:t>联系方式：                       联系方式：</w:t>
      </w:r>
    </w:p>
    <w:p w14:paraId="5C7D6E5E">
      <w:pPr>
        <w:spacing w:line="520" w:lineRule="exact"/>
        <w:ind w:firstLine="480" w:firstLineChars="200"/>
        <w:jc w:val="right"/>
        <w:rPr>
          <w:color w:val="000000"/>
          <w:sz w:val="24"/>
        </w:rPr>
      </w:pPr>
      <w:r>
        <w:rPr>
          <w:rFonts w:hint="eastAsia" w:ascii="宋体" w:hAnsi="宋体" w:cs="宋体"/>
          <w:sz w:val="24"/>
        </w:rPr>
        <w:t>签订日期：   年   月   日</w:t>
      </w:r>
    </w:p>
    <w:p w14:paraId="59F6671A">
      <w:pPr>
        <w:pStyle w:val="3"/>
        <w:spacing w:before="120" w:after="120"/>
        <w:jc w:val="center"/>
        <w:rPr>
          <w:rFonts w:eastAsia="黑体"/>
          <w:bCs w:val="0"/>
          <w:color w:val="000000"/>
        </w:rPr>
      </w:pPr>
      <w:r>
        <w:rPr>
          <w:rFonts w:eastAsia="黑体"/>
          <w:bCs w:val="0"/>
          <w:color w:val="000000"/>
        </w:rPr>
        <w:br w:type="page"/>
      </w:r>
      <w:r>
        <w:rPr>
          <w:rFonts w:hint="eastAsia" w:eastAsia="黑体"/>
          <w:bCs w:val="0"/>
          <w:color w:val="000000"/>
        </w:rPr>
        <w:t>第五章 响应</w:t>
      </w:r>
      <w:r>
        <w:rPr>
          <w:rFonts w:eastAsia="黑体"/>
          <w:bCs w:val="0"/>
          <w:color w:val="000000"/>
        </w:rPr>
        <w:t>文件格式</w:t>
      </w:r>
      <w:bookmarkEnd w:id="0"/>
    </w:p>
    <w:p w14:paraId="75218AFF">
      <w:pPr>
        <w:spacing w:line="500" w:lineRule="exact"/>
        <w:ind w:firstLine="480" w:firstLineChars="200"/>
        <w:rPr>
          <w:color w:val="000000"/>
          <w:sz w:val="24"/>
        </w:rPr>
      </w:pPr>
      <w:r>
        <w:rPr>
          <w:color w:val="000000"/>
          <w:sz w:val="24"/>
        </w:rPr>
        <w:t>说明：</w:t>
      </w:r>
    </w:p>
    <w:p w14:paraId="4ECA108C">
      <w:pPr>
        <w:spacing w:line="500" w:lineRule="exact"/>
        <w:ind w:firstLine="480" w:firstLineChars="200"/>
        <w:rPr>
          <w:color w:val="000000"/>
          <w:sz w:val="24"/>
        </w:rPr>
      </w:pPr>
      <w:r>
        <w:rPr>
          <w:rFonts w:hint="eastAsia"/>
          <w:color w:val="000000"/>
          <w:sz w:val="24"/>
        </w:rPr>
        <w:t>凡谈判文件中已提供响应文件格式的内容，供应商应按响应文件提供的格式填写，不准有空项；无相应内容可填的项应填写“无”、“未测试”或“没有相应指标”等明确的回答文字。其余未提供格式的内容由供应商自行设计编写</w:t>
      </w:r>
      <w:r>
        <w:rPr>
          <w:color w:val="000000"/>
          <w:sz w:val="24"/>
        </w:rPr>
        <w:t>，但不得造成与本</w:t>
      </w:r>
      <w:r>
        <w:rPr>
          <w:rFonts w:hint="eastAsia"/>
          <w:color w:val="000000"/>
          <w:sz w:val="24"/>
        </w:rPr>
        <w:t>谈判文件</w:t>
      </w:r>
      <w:r>
        <w:rPr>
          <w:color w:val="000000"/>
          <w:sz w:val="24"/>
        </w:rPr>
        <w:t>内容有实质性的违背。</w:t>
      </w:r>
    </w:p>
    <w:p w14:paraId="1B70E0B7">
      <w:pPr>
        <w:jc w:val="center"/>
        <w:rPr>
          <w:rFonts w:ascii="黑体" w:hAnsi="黑体" w:eastAsia="黑体"/>
          <w:b/>
          <w:color w:val="000000"/>
          <w:sz w:val="72"/>
        </w:rPr>
      </w:pPr>
      <w:r>
        <w:rPr>
          <w:rFonts w:eastAsia="黑体"/>
          <w:b/>
          <w:bCs/>
          <w:color w:val="000000"/>
          <w:sz w:val="36"/>
        </w:rPr>
        <w:br w:type="page"/>
      </w:r>
      <w:r>
        <w:rPr>
          <w:rFonts w:hint="eastAsia" w:ascii="黑体" w:hAnsi="黑体" w:eastAsia="黑体"/>
          <w:b/>
          <w:color w:val="000000"/>
          <w:sz w:val="72"/>
        </w:rPr>
        <w:t>响  应</w:t>
      </w:r>
      <w:r>
        <w:rPr>
          <w:rFonts w:ascii="黑体" w:hAnsi="黑体" w:eastAsia="黑体"/>
          <w:b/>
          <w:color w:val="000000"/>
          <w:sz w:val="72"/>
        </w:rPr>
        <w:t xml:space="preserve">  文  件</w:t>
      </w:r>
    </w:p>
    <w:p w14:paraId="3703EBD1">
      <w:pPr>
        <w:jc w:val="center"/>
        <w:rPr>
          <w:b/>
          <w:color w:val="000000"/>
          <w:sz w:val="72"/>
        </w:rPr>
      </w:pPr>
    </w:p>
    <w:p w14:paraId="03B861FB">
      <w:pPr>
        <w:jc w:val="center"/>
        <w:rPr>
          <w:rFonts w:hint="eastAsia" w:ascii="楷体_GB2312" w:eastAsia="楷体_GB2312"/>
          <w:color w:val="000000"/>
          <w:sz w:val="44"/>
          <w:szCs w:val="44"/>
        </w:rPr>
      </w:pPr>
      <w:r>
        <w:rPr>
          <w:rFonts w:hint="eastAsia" w:ascii="楷体_GB2312" w:eastAsia="楷体_GB2312"/>
          <w:color w:val="000000"/>
          <w:sz w:val="44"/>
          <w:szCs w:val="44"/>
        </w:rPr>
        <w:t>【正/副本】</w:t>
      </w:r>
    </w:p>
    <w:p w14:paraId="6EF51859">
      <w:pPr>
        <w:jc w:val="center"/>
        <w:rPr>
          <w:rFonts w:hint="eastAsia"/>
          <w:b/>
          <w:color w:val="000000"/>
          <w:sz w:val="36"/>
        </w:rPr>
      </w:pPr>
    </w:p>
    <w:p w14:paraId="5FDB369F">
      <w:pPr>
        <w:jc w:val="center"/>
        <w:rPr>
          <w:rFonts w:hint="eastAsia"/>
          <w:b/>
          <w:color w:val="000000"/>
          <w:sz w:val="36"/>
        </w:rPr>
      </w:pPr>
    </w:p>
    <w:p w14:paraId="7A595650">
      <w:pPr>
        <w:jc w:val="center"/>
        <w:rPr>
          <w:rFonts w:hint="eastAsia"/>
          <w:b/>
          <w:color w:val="000000"/>
          <w:sz w:val="36"/>
        </w:rPr>
      </w:pPr>
    </w:p>
    <w:p w14:paraId="3226CD66">
      <w:pPr>
        <w:jc w:val="center"/>
        <w:rPr>
          <w:rFonts w:hint="eastAsia"/>
          <w:b/>
          <w:color w:val="000000"/>
          <w:sz w:val="36"/>
        </w:rPr>
      </w:pPr>
    </w:p>
    <w:p w14:paraId="54AD9D85">
      <w:pPr>
        <w:ind w:firstLine="1084" w:firstLineChars="300"/>
        <w:rPr>
          <w:rFonts w:hint="eastAsia"/>
          <w:b/>
          <w:color w:val="000000"/>
          <w:sz w:val="36"/>
          <w:u w:val="single"/>
        </w:rPr>
      </w:pPr>
      <w:r>
        <w:rPr>
          <w:b/>
          <w:color w:val="000000"/>
          <w:sz w:val="36"/>
        </w:rPr>
        <w:t>项 目 名 称：</w:t>
      </w:r>
      <w:r>
        <w:rPr>
          <w:rFonts w:hint="eastAsia"/>
          <w:b/>
          <w:color w:val="000000"/>
          <w:sz w:val="36"/>
          <w:u w:val="single"/>
        </w:rPr>
        <w:t xml:space="preserve">                      </w:t>
      </w:r>
    </w:p>
    <w:p w14:paraId="0F212575">
      <w:pPr>
        <w:ind w:firstLine="1084" w:firstLineChars="300"/>
        <w:rPr>
          <w:rFonts w:hint="eastAsia"/>
          <w:b/>
          <w:color w:val="000000"/>
          <w:sz w:val="36"/>
        </w:rPr>
      </w:pPr>
    </w:p>
    <w:p w14:paraId="1685B558">
      <w:pPr>
        <w:ind w:firstLine="1084" w:firstLineChars="300"/>
        <w:rPr>
          <w:rFonts w:hint="eastAsia"/>
          <w:b/>
          <w:color w:val="000000"/>
          <w:sz w:val="36"/>
          <w:u w:val="single"/>
        </w:rPr>
      </w:pPr>
      <w:r>
        <w:rPr>
          <w:rFonts w:hint="eastAsia"/>
          <w:b/>
          <w:color w:val="000000"/>
          <w:sz w:val="36"/>
        </w:rPr>
        <w:t>项 目</w:t>
      </w:r>
      <w:r>
        <w:rPr>
          <w:b/>
          <w:color w:val="000000"/>
          <w:sz w:val="36"/>
        </w:rPr>
        <w:t xml:space="preserve"> 编 号：</w:t>
      </w:r>
      <w:r>
        <w:rPr>
          <w:rFonts w:hint="eastAsia"/>
          <w:b/>
          <w:color w:val="000000"/>
          <w:sz w:val="36"/>
          <w:u w:val="single"/>
        </w:rPr>
        <w:t xml:space="preserve">                      </w:t>
      </w:r>
    </w:p>
    <w:p w14:paraId="20F14450">
      <w:pPr>
        <w:ind w:firstLine="1084" w:firstLineChars="300"/>
        <w:rPr>
          <w:rFonts w:hint="eastAsia"/>
          <w:b/>
          <w:color w:val="000000"/>
          <w:sz w:val="36"/>
          <w:u w:val="single"/>
        </w:rPr>
      </w:pPr>
    </w:p>
    <w:p w14:paraId="0A0FAB05">
      <w:pPr>
        <w:ind w:firstLine="1084" w:firstLineChars="300"/>
        <w:rPr>
          <w:rFonts w:hint="eastAsia"/>
          <w:b/>
          <w:color w:val="000000"/>
          <w:sz w:val="36"/>
          <w:u w:val="single"/>
        </w:rPr>
      </w:pPr>
      <w:r>
        <w:rPr>
          <w:rFonts w:hint="eastAsia"/>
          <w:b/>
          <w:color w:val="000000"/>
          <w:sz w:val="36"/>
        </w:rPr>
        <w:t>供应商</w:t>
      </w:r>
      <w:r>
        <w:rPr>
          <w:b/>
          <w:color w:val="000000"/>
          <w:sz w:val="36"/>
        </w:rPr>
        <w:t>名称</w:t>
      </w:r>
      <w:r>
        <w:rPr>
          <w:rFonts w:hint="eastAsia"/>
          <w:b/>
          <w:color w:val="000000"/>
          <w:sz w:val="36"/>
        </w:rPr>
        <w:t xml:space="preserve"> </w:t>
      </w:r>
      <w:r>
        <w:rPr>
          <w:b/>
          <w:color w:val="000000"/>
          <w:sz w:val="36"/>
        </w:rPr>
        <w:t>：</w:t>
      </w:r>
      <w:r>
        <w:rPr>
          <w:b/>
          <w:color w:val="000000"/>
          <w:sz w:val="36"/>
          <w:u w:val="single"/>
        </w:rPr>
        <w:t xml:space="preserve">           </w:t>
      </w:r>
      <w:r>
        <w:rPr>
          <w:rFonts w:hint="eastAsia"/>
          <w:b/>
          <w:color w:val="000000"/>
          <w:sz w:val="36"/>
          <w:u w:val="single"/>
        </w:rPr>
        <w:t xml:space="preserve"> </w:t>
      </w:r>
      <w:r>
        <w:rPr>
          <w:b/>
          <w:color w:val="000000"/>
          <w:sz w:val="36"/>
          <w:u w:val="single"/>
        </w:rPr>
        <w:t xml:space="preserve">  </w:t>
      </w:r>
      <w:r>
        <w:rPr>
          <w:rFonts w:hint="eastAsia"/>
          <w:b/>
          <w:color w:val="000000"/>
          <w:sz w:val="36"/>
          <w:u w:val="single"/>
        </w:rPr>
        <w:t xml:space="preserve">      </w:t>
      </w:r>
      <w:r>
        <w:rPr>
          <w:b/>
          <w:color w:val="000000"/>
          <w:sz w:val="36"/>
          <w:u w:val="single"/>
        </w:rPr>
        <w:t xml:space="preserve">  </w:t>
      </w:r>
    </w:p>
    <w:p w14:paraId="185EBA9F">
      <w:pPr>
        <w:ind w:firstLine="1084" w:firstLineChars="300"/>
        <w:rPr>
          <w:rFonts w:hint="eastAsia"/>
          <w:b/>
          <w:color w:val="000000"/>
          <w:sz w:val="36"/>
          <w:u w:val="single"/>
        </w:rPr>
      </w:pPr>
    </w:p>
    <w:p w14:paraId="22C987E4">
      <w:pPr>
        <w:ind w:firstLine="1084" w:firstLineChars="300"/>
        <w:rPr>
          <w:rFonts w:hint="eastAsia"/>
          <w:b/>
          <w:color w:val="000000"/>
          <w:sz w:val="36"/>
          <w:u w:val="single"/>
        </w:rPr>
      </w:pPr>
      <w:r>
        <w:rPr>
          <w:rFonts w:hint="eastAsia"/>
          <w:b/>
          <w:color w:val="000000"/>
          <w:sz w:val="36"/>
        </w:rPr>
        <w:t>地</w:t>
      </w:r>
      <w:r>
        <w:rPr>
          <w:b/>
          <w:color w:val="000000"/>
          <w:sz w:val="36"/>
        </w:rPr>
        <w:t xml:space="preserve">      </w:t>
      </w:r>
      <w:r>
        <w:rPr>
          <w:rFonts w:hint="eastAsia"/>
          <w:b/>
          <w:color w:val="000000"/>
          <w:sz w:val="36"/>
        </w:rPr>
        <w:t>址</w:t>
      </w:r>
      <w:r>
        <w:rPr>
          <w:b/>
          <w:color w:val="000000"/>
          <w:sz w:val="36"/>
        </w:rPr>
        <w:t xml:space="preserve"> ：</w:t>
      </w:r>
      <w:r>
        <w:rPr>
          <w:b/>
          <w:color w:val="000000"/>
          <w:sz w:val="36"/>
          <w:u w:val="single"/>
        </w:rPr>
        <w:t xml:space="preserve">          </w:t>
      </w:r>
      <w:r>
        <w:rPr>
          <w:rFonts w:hint="eastAsia"/>
          <w:b/>
          <w:color w:val="000000"/>
          <w:sz w:val="36"/>
          <w:u w:val="single"/>
        </w:rPr>
        <w:t xml:space="preserve">       </w:t>
      </w:r>
      <w:r>
        <w:rPr>
          <w:b/>
          <w:color w:val="000000"/>
          <w:sz w:val="36"/>
          <w:u w:val="single"/>
        </w:rPr>
        <w:t xml:space="preserve">     </w:t>
      </w:r>
    </w:p>
    <w:p w14:paraId="6F8E00CB">
      <w:pPr>
        <w:ind w:firstLine="1084" w:firstLineChars="300"/>
        <w:rPr>
          <w:rFonts w:hint="eastAsia"/>
          <w:b/>
          <w:color w:val="000000"/>
          <w:sz w:val="36"/>
          <w:u w:val="single"/>
        </w:rPr>
      </w:pPr>
    </w:p>
    <w:p w14:paraId="2DAB97D9">
      <w:pPr>
        <w:ind w:firstLine="1084" w:firstLineChars="300"/>
        <w:rPr>
          <w:rFonts w:hint="eastAsia"/>
          <w:b/>
          <w:color w:val="000000"/>
          <w:sz w:val="36"/>
          <w:u w:val="single"/>
        </w:rPr>
      </w:pPr>
      <w:r>
        <w:rPr>
          <w:rFonts w:hint="eastAsia"/>
          <w:b/>
          <w:color w:val="000000"/>
          <w:sz w:val="36"/>
        </w:rPr>
        <w:t>授 权 代 表</w:t>
      </w:r>
      <w:r>
        <w:rPr>
          <w:b/>
          <w:color w:val="000000"/>
          <w:sz w:val="36"/>
        </w:rPr>
        <w:t>：</w:t>
      </w:r>
      <w:r>
        <w:rPr>
          <w:b/>
          <w:color w:val="000000"/>
          <w:sz w:val="36"/>
          <w:u w:val="single"/>
        </w:rPr>
        <w:t xml:space="preserve">          </w:t>
      </w:r>
      <w:r>
        <w:rPr>
          <w:rFonts w:hint="eastAsia"/>
          <w:b/>
          <w:color w:val="000000"/>
          <w:sz w:val="36"/>
          <w:u w:val="single"/>
        </w:rPr>
        <w:t xml:space="preserve"> </w:t>
      </w:r>
      <w:r>
        <w:rPr>
          <w:b/>
          <w:color w:val="000000"/>
          <w:sz w:val="36"/>
          <w:u w:val="single"/>
        </w:rPr>
        <w:t xml:space="preserve"> </w:t>
      </w:r>
      <w:r>
        <w:rPr>
          <w:rFonts w:hint="eastAsia"/>
          <w:b/>
          <w:color w:val="000000"/>
          <w:sz w:val="36"/>
          <w:u w:val="single"/>
        </w:rPr>
        <w:t xml:space="preserve">      </w:t>
      </w:r>
      <w:r>
        <w:rPr>
          <w:b/>
          <w:color w:val="000000"/>
          <w:sz w:val="36"/>
          <w:u w:val="single"/>
        </w:rPr>
        <w:t xml:space="preserve">    </w:t>
      </w:r>
    </w:p>
    <w:p w14:paraId="1C7D98F2">
      <w:pPr>
        <w:ind w:firstLine="1084" w:firstLineChars="300"/>
        <w:rPr>
          <w:rFonts w:hint="eastAsia"/>
          <w:b/>
          <w:color w:val="000000"/>
          <w:sz w:val="36"/>
          <w:u w:val="single"/>
        </w:rPr>
      </w:pPr>
    </w:p>
    <w:p w14:paraId="1DB81F48">
      <w:pPr>
        <w:ind w:firstLine="1084" w:firstLineChars="300"/>
        <w:rPr>
          <w:rFonts w:hint="eastAsia"/>
          <w:b/>
          <w:color w:val="000000"/>
          <w:sz w:val="36"/>
        </w:rPr>
      </w:pPr>
      <w:r>
        <w:rPr>
          <w:rFonts w:hint="eastAsia"/>
          <w:b/>
          <w:color w:val="000000"/>
          <w:sz w:val="36"/>
        </w:rPr>
        <w:t>联 系 电 话：</w:t>
      </w:r>
      <w:r>
        <w:rPr>
          <w:b/>
          <w:color w:val="000000"/>
          <w:sz w:val="36"/>
          <w:u w:val="single"/>
        </w:rPr>
        <w:t xml:space="preserve">         </w:t>
      </w:r>
      <w:r>
        <w:rPr>
          <w:rFonts w:hint="eastAsia"/>
          <w:b/>
          <w:color w:val="000000"/>
          <w:sz w:val="36"/>
          <w:u w:val="single"/>
        </w:rPr>
        <w:t xml:space="preserve">       </w:t>
      </w:r>
      <w:r>
        <w:rPr>
          <w:b/>
          <w:color w:val="000000"/>
          <w:sz w:val="36"/>
          <w:u w:val="single"/>
        </w:rPr>
        <w:t xml:space="preserve">      </w:t>
      </w:r>
    </w:p>
    <w:p w14:paraId="40F278B9">
      <w:pPr>
        <w:ind w:firstLine="1084" w:firstLineChars="300"/>
        <w:rPr>
          <w:rFonts w:hint="eastAsia"/>
          <w:b/>
          <w:color w:val="000000"/>
          <w:sz w:val="36"/>
        </w:rPr>
      </w:pPr>
    </w:p>
    <w:p w14:paraId="6A9E91CE">
      <w:pPr>
        <w:ind w:firstLine="1084" w:firstLineChars="300"/>
        <w:rPr>
          <w:b/>
          <w:color w:val="000000"/>
          <w:sz w:val="36"/>
        </w:rPr>
      </w:pPr>
      <w:r>
        <w:rPr>
          <w:b/>
          <w:color w:val="000000"/>
          <w:sz w:val="36"/>
        </w:rPr>
        <w:t>日      期 ：</w:t>
      </w:r>
      <w:r>
        <w:rPr>
          <w:b/>
          <w:color w:val="000000"/>
          <w:sz w:val="36"/>
          <w:u w:val="single"/>
        </w:rPr>
        <w:t xml:space="preserve">          </w:t>
      </w:r>
      <w:r>
        <w:rPr>
          <w:rFonts w:hint="eastAsia"/>
          <w:b/>
          <w:color w:val="000000"/>
          <w:sz w:val="36"/>
          <w:u w:val="single"/>
        </w:rPr>
        <w:t xml:space="preserve">       </w:t>
      </w:r>
      <w:r>
        <w:rPr>
          <w:b/>
          <w:color w:val="000000"/>
          <w:sz w:val="36"/>
          <w:u w:val="single"/>
        </w:rPr>
        <w:t xml:space="preserve">     </w:t>
      </w:r>
    </w:p>
    <w:p w14:paraId="584DE990">
      <w:pPr>
        <w:spacing w:line="440" w:lineRule="exact"/>
        <w:jc w:val="center"/>
        <w:rPr>
          <w:rFonts w:hint="eastAsia" w:ascii="宋体" w:hAnsi="宋体"/>
          <w:b/>
          <w:bCs/>
          <w:sz w:val="32"/>
          <w:szCs w:val="32"/>
        </w:rPr>
      </w:pPr>
      <w:r>
        <w:rPr>
          <w:b/>
        </w:rPr>
        <w:br w:type="page"/>
      </w:r>
      <w:bookmarkStart w:id="1" w:name="_Toc406861645"/>
      <w:bookmarkStart w:id="2" w:name="_Toc414607923"/>
      <w:r>
        <w:rPr>
          <w:rFonts w:hint="eastAsia" w:ascii="宋体" w:hAnsi="宋体"/>
          <w:b/>
          <w:bCs/>
          <w:sz w:val="32"/>
          <w:szCs w:val="32"/>
        </w:rPr>
        <w:t>响应文件目录</w:t>
      </w:r>
    </w:p>
    <w:p w14:paraId="07204761">
      <w:pPr>
        <w:spacing w:line="440" w:lineRule="exact"/>
        <w:jc w:val="center"/>
        <w:rPr>
          <w:rFonts w:hint="eastAsia" w:ascii="宋体" w:hAnsi="宋体"/>
          <w:b/>
          <w:bCs/>
          <w:sz w:val="32"/>
          <w:szCs w:val="32"/>
        </w:rPr>
      </w:pPr>
    </w:p>
    <w:p w14:paraId="747AEF4E">
      <w:pPr>
        <w:spacing w:line="520" w:lineRule="exact"/>
        <w:ind w:firstLine="480" w:firstLineChars="200"/>
        <w:rPr>
          <w:sz w:val="24"/>
        </w:rPr>
      </w:pPr>
      <w:r>
        <w:rPr>
          <w:sz w:val="24"/>
        </w:rPr>
        <w:t>一、</w:t>
      </w:r>
      <w:r>
        <w:rPr>
          <w:rFonts w:hint="eastAsia"/>
          <w:sz w:val="24"/>
        </w:rPr>
        <w:t>资格性和符合性检查对照表</w:t>
      </w:r>
    </w:p>
    <w:p w14:paraId="1B9C20CF">
      <w:pPr>
        <w:spacing w:line="520" w:lineRule="exact"/>
        <w:ind w:firstLine="480" w:firstLineChars="200"/>
        <w:rPr>
          <w:sz w:val="24"/>
        </w:rPr>
      </w:pPr>
      <w:r>
        <w:rPr>
          <w:sz w:val="24"/>
        </w:rPr>
        <w:t>二、资格、资信证明文件</w:t>
      </w:r>
    </w:p>
    <w:p w14:paraId="04BFF773">
      <w:pPr>
        <w:spacing w:line="520" w:lineRule="exact"/>
        <w:ind w:firstLine="480" w:firstLineChars="200"/>
        <w:rPr>
          <w:sz w:val="24"/>
        </w:rPr>
      </w:pPr>
      <w:r>
        <w:rPr>
          <w:sz w:val="24"/>
        </w:rPr>
        <w:t>三、</w:t>
      </w:r>
      <w:r>
        <w:rPr>
          <w:rFonts w:hint="eastAsia"/>
          <w:sz w:val="24"/>
        </w:rPr>
        <w:t>谈判申请及申明</w:t>
      </w:r>
    </w:p>
    <w:p w14:paraId="09DFCDFF">
      <w:pPr>
        <w:spacing w:line="520" w:lineRule="exact"/>
        <w:ind w:firstLine="480" w:firstLineChars="200"/>
        <w:rPr>
          <w:sz w:val="24"/>
        </w:rPr>
      </w:pPr>
      <w:r>
        <w:rPr>
          <w:rFonts w:hint="eastAsia"/>
          <w:sz w:val="24"/>
          <w:lang w:val="en-US" w:eastAsia="zh-CN"/>
        </w:rPr>
        <w:t>四</w:t>
      </w:r>
      <w:r>
        <w:rPr>
          <w:sz w:val="24"/>
        </w:rPr>
        <w:t>、</w:t>
      </w:r>
      <w:r>
        <w:rPr>
          <w:rFonts w:hint="eastAsia"/>
          <w:sz w:val="24"/>
        </w:rPr>
        <w:t>谈判</w:t>
      </w:r>
      <w:r>
        <w:rPr>
          <w:sz w:val="24"/>
        </w:rPr>
        <w:t>报价表</w:t>
      </w:r>
    </w:p>
    <w:p w14:paraId="671204F9">
      <w:pPr>
        <w:spacing w:line="520" w:lineRule="exact"/>
        <w:ind w:firstLine="480" w:firstLineChars="200"/>
        <w:rPr>
          <w:sz w:val="24"/>
        </w:rPr>
      </w:pPr>
      <w:r>
        <w:rPr>
          <w:rFonts w:hint="eastAsia"/>
          <w:sz w:val="24"/>
          <w:lang w:val="en-US" w:eastAsia="zh-CN"/>
        </w:rPr>
        <w:t>五</w:t>
      </w:r>
      <w:r>
        <w:rPr>
          <w:sz w:val="24"/>
        </w:rPr>
        <w:t>、分项报价表</w:t>
      </w:r>
    </w:p>
    <w:p w14:paraId="2DAEAEED">
      <w:pPr>
        <w:spacing w:line="520" w:lineRule="exact"/>
        <w:ind w:firstLine="480" w:firstLineChars="200"/>
        <w:rPr>
          <w:sz w:val="24"/>
        </w:rPr>
      </w:pPr>
      <w:r>
        <w:rPr>
          <w:rFonts w:hint="eastAsia"/>
          <w:sz w:val="24"/>
          <w:lang w:val="en-US" w:eastAsia="zh-CN"/>
        </w:rPr>
        <w:t>六</w:t>
      </w:r>
      <w:r>
        <w:rPr>
          <w:sz w:val="24"/>
        </w:rPr>
        <w:t>、</w:t>
      </w:r>
      <w:r>
        <w:rPr>
          <w:rFonts w:hint="eastAsia"/>
          <w:sz w:val="24"/>
        </w:rPr>
        <w:t>技术及</w:t>
      </w:r>
      <w:r>
        <w:rPr>
          <w:sz w:val="24"/>
        </w:rPr>
        <w:t>商务条款响应及偏离表</w:t>
      </w:r>
    </w:p>
    <w:p w14:paraId="525E21DE">
      <w:pPr>
        <w:spacing w:line="520" w:lineRule="exact"/>
        <w:ind w:firstLine="480" w:firstLineChars="200"/>
        <w:rPr>
          <w:rFonts w:hint="eastAsia"/>
          <w:sz w:val="24"/>
        </w:rPr>
      </w:pPr>
      <w:r>
        <w:rPr>
          <w:rFonts w:hint="eastAsia"/>
          <w:sz w:val="24"/>
          <w:lang w:val="en-US" w:eastAsia="zh-CN"/>
        </w:rPr>
        <w:t>七</w:t>
      </w:r>
      <w:r>
        <w:rPr>
          <w:sz w:val="24"/>
        </w:rPr>
        <w:t>、服务承诺及项目实施方案</w:t>
      </w:r>
    </w:p>
    <w:p w14:paraId="1A2D307E">
      <w:pPr>
        <w:pStyle w:val="26"/>
        <w:spacing w:after="156" w:afterLines="50" w:line="360" w:lineRule="auto"/>
        <w:ind w:left="0" w:firstLine="0"/>
        <w:jc w:val="center"/>
        <w:rPr>
          <w:sz w:val="32"/>
          <w:szCs w:val="32"/>
        </w:rPr>
      </w:pPr>
      <w:r>
        <w:rPr>
          <w:rFonts w:ascii="宋体" w:hAnsi="宋体" w:cs="宋体"/>
          <w:sz w:val="32"/>
          <w:szCs w:val="32"/>
        </w:rPr>
        <w:br w:type="page"/>
      </w:r>
      <w:bookmarkEnd w:id="1"/>
      <w:bookmarkEnd w:id="2"/>
      <w:bookmarkStart w:id="3" w:name="_Toc528930462"/>
      <w:r>
        <w:rPr>
          <w:rFonts w:eastAsia="宋体"/>
          <w:sz w:val="32"/>
          <w:szCs w:val="32"/>
        </w:rPr>
        <w:t>一、资格性</w:t>
      </w:r>
      <w:r>
        <w:rPr>
          <w:rFonts w:hint="eastAsia" w:eastAsia="宋体"/>
          <w:sz w:val="32"/>
          <w:szCs w:val="32"/>
        </w:rPr>
        <w:t>和符合性</w:t>
      </w:r>
      <w:r>
        <w:rPr>
          <w:rFonts w:eastAsia="宋体"/>
          <w:sz w:val="32"/>
          <w:szCs w:val="32"/>
        </w:rPr>
        <w:t>检查对照表</w:t>
      </w:r>
      <w:bookmarkEnd w:id="3"/>
    </w:p>
    <w:p w14:paraId="3E4B1812">
      <w:pPr>
        <w:ind w:firstLine="480" w:firstLineChars="200"/>
        <w:rPr>
          <w:sz w:val="24"/>
        </w:rPr>
      </w:pPr>
      <w:r>
        <w:rPr>
          <w:sz w:val="24"/>
        </w:rPr>
        <w:t xml:space="preserve">供应商全称（加盖公章）：                      </w:t>
      </w:r>
    </w:p>
    <w:p w14:paraId="605A4BB7">
      <w:pPr>
        <w:ind w:firstLine="480" w:firstLineChars="200"/>
        <w:rPr>
          <w:sz w:val="24"/>
        </w:rPr>
      </w:pPr>
    </w:p>
    <w:p w14:paraId="5509A0FB">
      <w:pPr>
        <w:ind w:firstLine="480" w:firstLineChars="200"/>
        <w:rPr>
          <w:sz w:val="24"/>
        </w:rPr>
      </w:pPr>
      <w:r>
        <w:rPr>
          <w:sz w:val="24"/>
        </w:rPr>
        <w:t>项目名称：</w:t>
      </w:r>
    </w:p>
    <w:tbl>
      <w:tblPr>
        <w:tblStyle w:val="13"/>
        <w:tblW w:w="963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4653"/>
        <w:gridCol w:w="180"/>
        <w:gridCol w:w="1688"/>
        <w:gridCol w:w="2362"/>
      </w:tblGrid>
      <w:tr w14:paraId="2F9E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47" w:type="dxa"/>
            <w:noWrap w:val="0"/>
            <w:vAlign w:val="center"/>
          </w:tcPr>
          <w:p w14:paraId="6B3C12BD">
            <w:pPr>
              <w:jc w:val="center"/>
              <w:rPr>
                <w:sz w:val="24"/>
              </w:rPr>
            </w:pPr>
            <w:r>
              <w:rPr>
                <w:sz w:val="24"/>
              </w:rPr>
              <w:t>序号</w:t>
            </w:r>
          </w:p>
        </w:tc>
        <w:tc>
          <w:tcPr>
            <w:tcW w:w="4653" w:type="dxa"/>
            <w:noWrap w:val="0"/>
            <w:vAlign w:val="center"/>
          </w:tcPr>
          <w:p w14:paraId="75603ABF">
            <w:pPr>
              <w:jc w:val="center"/>
              <w:rPr>
                <w:sz w:val="24"/>
              </w:rPr>
            </w:pPr>
            <w:r>
              <w:rPr>
                <w:sz w:val="24"/>
              </w:rPr>
              <w:t>资格性和符合性</w:t>
            </w:r>
            <w:r>
              <w:rPr>
                <w:rFonts w:hint="eastAsia"/>
                <w:sz w:val="24"/>
              </w:rPr>
              <w:t>检查</w:t>
            </w:r>
            <w:r>
              <w:rPr>
                <w:sz w:val="24"/>
              </w:rPr>
              <w:t>响应内容</w:t>
            </w:r>
          </w:p>
        </w:tc>
        <w:tc>
          <w:tcPr>
            <w:tcW w:w="1868" w:type="dxa"/>
            <w:gridSpan w:val="2"/>
            <w:noWrap w:val="0"/>
            <w:vAlign w:val="center"/>
          </w:tcPr>
          <w:p w14:paraId="158AFE0C">
            <w:pPr>
              <w:jc w:val="center"/>
              <w:rPr>
                <w:sz w:val="24"/>
              </w:rPr>
            </w:pPr>
            <w:r>
              <w:rPr>
                <w:sz w:val="24"/>
              </w:rPr>
              <w:t>是否响应</w:t>
            </w:r>
          </w:p>
          <w:p w14:paraId="0BA5150B">
            <w:pPr>
              <w:jc w:val="center"/>
              <w:rPr>
                <w:sz w:val="24"/>
              </w:rPr>
            </w:pPr>
            <w:r>
              <w:rPr>
                <w:sz w:val="24"/>
              </w:rPr>
              <w:t>（填是或者否）</w:t>
            </w:r>
          </w:p>
        </w:tc>
        <w:tc>
          <w:tcPr>
            <w:tcW w:w="2362" w:type="dxa"/>
            <w:noWrap w:val="0"/>
            <w:vAlign w:val="center"/>
          </w:tcPr>
          <w:p w14:paraId="4E020C9F">
            <w:pPr>
              <w:jc w:val="center"/>
              <w:rPr>
                <w:sz w:val="24"/>
              </w:rPr>
            </w:pPr>
            <w:r>
              <w:rPr>
                <w:sz w:val="24"/>
              </w:rPr>
              <w:t>供应商制作的响应文件中的页码位置</w:t>
            </w:r>
          </w:p>
        </w:tc>
      </w:tr>
      <w:tr w14:paraId="4973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9630" w:type="dxa"/>
            <w:gridSpan w:val="5"/>
            <w:noWrap w:val="0"/>
            <w:vAlign w:val="center"/>
          </w:tcPr>
          <w:p w14:paraId="7574B526">
            <w:pPr>
              <w:rPr>
                <w:sz w:val="24"/>
              </w:rPr>
            </w:pPr>
            <w:r>
              <w:rPr>
                <w:rFonts w:hint="eastAsia"/>
                <w:sz w:val="24"/>
              </w:rPr>
              <w:t>一、资格性审查</w:t>
            </w:r>
          </w:p>
        </w:tc>
      </w:tr>
      <w:tr w14:paraId="2DC2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3FED0A6F">
            <w:pPr>
              <w:jc w:val="center"/>
              <w:rPr>
                <w:rFonts w:eastAsia="仿宋_GB2312"/>
                <w:b/>
                <w:sz w:val="24"/>
              </w:rPr>
            </w:pPr>
            <w:r>
              <w:rPr>
                <w:rFonts w:eastAsia="仿宋_GB2312"/>
                <w:sz w:val="24"/>
              </w:rPr>
              <w:t>1</w:t>
            </w:r>
          </w:p>
        </w:tc>
        <w:tc>
          <w:tcPr>
            <w:tcW w:w="4833" w:type="dxa"/>
            <w:gridSpan w:val="2"/>
            <w:noWrap w:val="0"/>
            <w:vAlign w:val="center"/>
          </w:tcPr>
          <w:p w14:paraId="3C8803FC">
            <w:pPr>
              <w:snapToGrid w:val="0"/>
              <w:rPr>
                <w:sz w:val="24"/>
              </w:rPr>
            </w:pPr>
            <w:r>
              <w:rPr>
                <w:sz w:val="24"/>
              </w:rPr>
              <w:t>法人营业执照等证明文件（复印件）</w:t>
            </w:r>
          </w:p>
        </w:tc>
        <w:tc>
          <w:tcPr>
            <w:tcW w:w="1688" w:type="dxa"/>
            <w:noWrap w:val="0"/>
            <w:vAlign w:val="center"/>
          </w:tcPr>
          <w:p w14:paraId="1EEB5522">
            <w:pPr>
              <w:ind w:firstLine="560"/>
              <w:jc w:val="center"/>
              <w:rPr>
                <w:rFonts w:eastAsia="仿宋_GB2312"/>
                <w:b/>
                <w:sz w:val="24"/>
              </w:rPr>
            </w:pPr>
          </w:p>
        </w:tc>
        <w:tc>
          <w:tcPr>
            <w:tcW w:w="2362" w:type="dxa"/>
            <w:noWrap w:val="0"/>
            <w:vAlign w:val="center"/>
          </w:tcPr>
          <w:p w14:paraId="00896874">
            <w:pPr>
              <w:ind w:firstLine="560"/>
              <w:jc w:val="center"/>
              <w:rPr>
                <w:rFonts w:eastAsia="仿宋_GB2312"/>
                <w:b/>
                <w:sz w:val="24"/>
              </w:rPr>
            </w:pPr>
          </w:p>
        </w:tc>
      </w:tr>
      <w:tr w14:paraId="11304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47" w:type="dxa"/>
            <w:noWrap w:val="0"/>
            <w:vAlign w:val="center"/>
          </w:tcPr>
          <w:p w14:paraId="58972D4A">
            <w:pPr>
              <w:jc w:val="center"/>
              <w:rPr>
                <w:rFonts w:eastAsia="仿宋_GB2312"/>
                <w:sz w:val="24"/>
              </w:rPr>
            </w:pPr>
            <w:r>
              <w:rPr>
                <w:rFonts w:eastAsia="仿宋_GB2312"/>
                <w:sz w:val="24"/>
              </w:rPr>
              <w:t>2</w:t>
            </w:r>
          </w:p>
        </w:tc>
        <w:tc>
          <w:tcPr>
            <w:tcW w:w="4833" w:type="dxa"/>
            <w:gridSpan w:val="2"/>
            <w:noWrap w:val="0"/>
            <w:vAlign w:val="center"/>
          </w:tcPr>
          <w:p w14:paraId="08FEB10E">
            <w:pPr>
              <w:snapToGrid w:val="0"/>
              <w:rPr>
                <w:sz w:val="24"/>
              </w:rPr>
            </w:pPr>
            <w:r>
              <w:rPr>
                <w:rFonts w:hint="eastAsia"/>
                <w:sz w:val="24"/>
              </w:rPr>
              <w:t>202</w:t>
            </w:r>
            <w:r>
              <w:rPr>
                <w:rFonts w:hint="eastAsia"/>
                <w:sz w:val="24"/>
                <w:lang w:val="en-US" w:eastAsia="zh-CN"/>
              </w:rPr>
              <w:t>5</w:t>
            </w:r>
            <w:r>
              <w:rPr>
                <w:rFonts w:hint="eastAsia"/>
                <w:sz w:val="24"/>
              </w:rPr>
              <w:t>年</w:t>
            </w:r>
            <w:r>
              <w:rPr>
                <w:sz w:val="24"/>
              </w:rPr>
              <w:t>度财务状况报告（复印件）</w:t>
            </w:r>
          </w:p>
        </w:tc>
        <w:tc>
          <w:tcPr>
            <w:tcW w:w="1688" w:type="dxa"/>
            <w:noWrap w:val="0"/>
            <w:vAlign w:val="center"/>
          </w:tcPr>
          <w:p w14:paraId="0D559E58">
            <w:pPr>
              <w:ind w:firstLine="560"/>
              <w:jc w:val="center"/>
              <w:rPr>
                <w:rFonts w:eastAsia="仿宋_GB2312"/>
                <w:b/>
                <w:sz w:val="24"/>
              </w:rPr>
            </w:pPr>
          </w:p>
        </w:tc>
        <w:tc>
          <w:tcPr>
            <w:tcW w:w="2362" w:type="dxa"/>
            <w:noWrap w:val="0"/>
            <w:vAlign w:val="center"/>
          </w:tcPr>
          <w:p w14:paraId="0C048556">
            <w:pPr>
              <w:ind w:firstLine="560"/>
              <w:jc w:val="center"/>
              <w:rPr>
                <w:rFonts w:eastAsia="仿宋_GB2312"/>
                <w:b/>
                <w:sz w:val="24"/>
              </w:rPr>
            </w:pPr>
          </w:p>
        </w:tc>
      </w:tr>
      <w:tr w14:paraId="57A2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0D8393FC">
            <w:pPr>
              <w:jc w:val="center"/>
              <w:rPr>
                <w:rFonts w:eastAsia="仿宋_GB2312"/>
                <w:sz w:val="24"/>
              </w:rPr>
            </w:pPr>
            <w:r>
              <w:rPr>
                <w:rFonts w:eastAsia="仿宋_GB2312"/>
                <w:sz w:val="24"/>
              </w:rPr>
              <w:t>3</w:t>
            </w:r>
          </w:p>
        </w:tc>
        <w:tc>
          <w:tcPr>
            <w:tcW w:w="4833" w:type="dxa"/>
            <w:gridSpan w:val="2"/>
            <w:noWrap w:val="0"/>
            <w:vAlign w:val="center"/>
          </w:tcPr>
          <w:p w14:paraId="39027694">
            <w:pPr>
              <w:snapToGrid w:val="0"/>
              <w:rPr>
                <w:sz w:val="24"/>
              </w:rPr>
            </w:pPr>
            <w:r>
              <w:rPr>
                <w:sz w:val="24"/>
              </w:rPr>
              <w:t>谈判前六个月内任一月份的依法缴纳税收和社会保障资金的相关材料（提供相关主管部门证明、或官方网站打印或银行代扣证明，根据国家相关政策免缴或迟缴的需提供相关证明材料复印件）</w:t>
            </w:r>
          </w:p>
        </w:tc>
        <w:tc>
          <w:tcPr>
            <w:tcW w:w="1688" w:type="dxa"/>
            <w:noWrap w:val="0"/>
            <w:vAlign w:val="center"/>
          </w:tcPr>
          <w:p w14:paraId="26A81E37">
            <w:pPr>
              <w:ind w:firstLine="560"/>
              <w:jc w:val="center"/>
              <w:rPr>
                <w:rFonts w:eastAsia="仿宋_GB2312"/>
                <w:b/>
                <w:sz w:val="24"/>
              </w:rPr>
            </w:pPr>
          </w:p>
        </w:tc>
        <w:tc>
          <w:tcPr>
            <w:tcW w:w="2362" w:type="dxa"/>
            <w:noWrap w:val="0"/>
            <w:vAlign w:val="center"/>
          </w:tcPr>
          <w:p w14:paraId="401208A1">
            <w:pPr>
              <w:ind w:firstLine="560"/>
              <w:jc w:val="center"/>
              <w:rPr>
                <w:rFonts w:eastAsia="仿宋_GB2312"/>
                <w:b/>
                <w:sz w:val="24"/>
              </w:rPr>
            </w:pPr>
          </w:p>
        </w:tc>
      </w:tr>
      <w:tr w14:paraId="006E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020FB2E6">
            <w:pPr>
              <w:jc w:val="center"/>
              <w:rPr>
                <w:rFonts w:eastAsia="仿宋_GB2312"/>
                <w:sz w:val="24"/>
              </w:rPr>
            </w:pPr>
            <w:r>
              <w:rPr>
                <w:rFonts w:eastAsia="仿宋_GB2312"/>
                <w:sz w:val="24"/>
              </w:rPr>
              <w:t>4</w:t>
            </w:r>
          </w:p>
        </w:tc>
        <w:tc>
          <w:tcPr>
            <w:tcW w:w="4833" w:type="dxa"/>
            <w:gridSpan w:val="2"/>
            <w:noWrap w:val="0"/>
            <w:vAlign w:val="center"/>
          </w:tcPr>
          <w:p w14:paraId="33EB33AB">
            <w:pPr>
              <w:snapToGrid w:val="0"/>
              <w:rPr>
                <w:rFonts w:hint="eastAsia"/>
                <w:sz w:val="24"/>
              </w:rPr>
            </w:pPr>
            <w:r>
              <w:rPr>
                <w:sz w:val="24"/>
              </w:rPr>
              <w:t>具备履行合同所必需的设备和专业技术能力的证明材料或书面声明（原件</w:t>
            </w:r>
            <w:r>
              <w:rPr>
                <w:rFonts w:hint="eastAsia"/>
                <w:sz w:val="24"/>
              </w:rPr>
              <w:t>）</w:t>
            </w:r>
          </w:p>
        </w:tc>
        <w:tc>
          <w:tcPr>
            <w:tcW w:w="1688" w:type="dxa"/>
            <w:noWrap w:val="0"/>
            <w:vAlign w:val="center"/>
          </w:tcPr>
          <w:p w14:paraId="51003CE5">
            <w:pPr>
              <w:ind w:firstLine="560"/>
              <w:jc w:val="center"/>
              <w:rPr>
                <w:rFonts w:eastAsia="仿宋_GB2312"/>
                <w:b/>
                <w:sz w:val="24"/>
              </w:rPr>
            </w:pPr>
          </w:p>
        </w:tc>
        <w:tc>
          <w:tcPr>
            <w:tcW w:w="2362" w:type="dxa"/>
            <w:noWrap w:val="0"/>
            <w:vAlign w:val="center"/>
          </w:tcPr>
          <w:p w14:paraId="3054255B">
            <w:pPr>
              <w:ind w:firstLine="560"/>
              <w:jc w:val="center"/>
              <w:rPr>
                <w:rFonts w:eastAsia="仿宋_GB2312"/>
                <w:b/>
                <w:sz w:val="24"/>
              </w:rPr>
            </w:pPr>
          </w:p>
        </w:tc>
      </w:tr>
      <w:tr w14:paraId="5D4B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38CECC21">
            <w:pPr>
              <w:jc w:val="center"/>
              <w:rPr>
                <w:rFonts w:eastAsia="仿宋_GB2312"/>
                <w:sz w:val="24"/>
              </w:rPr>
            </w:pPr>
            <w:r>
              <w:rPr>
                <w:rFonts w:eastAsia="仿宋_GB2312"/>
                <w:sz w:val="24"/>
              </w:rPr>
              <w:t>5</w:t>
            </w:r>
          </w:p>
        </w:tc>
        <w:tc>
          <w:tcPr>
            <w:tcW w:w="4833" w:type="dxa"/>
            <w:gridSpan w:val="2"/>
            <w:noWrap w:val="0"/>
            <w:vAlign w:val="center"/>
          </w:tcPr>
          <w:p w14:paraId="41E4AE9D">
            <w:pPr>
              <w:snapToGrid w:val="0"/>
              <w:rPr>
                <w:sz w:val="24"/>
              </w:rPr>
            </w:pPr>
            <w:r>
              <w:rPr>
                <w:sz w:val="24"/>
              </w:rPr>
              <w:t>参加政府采购活动前3年内在经营活动中没有重大违法记录的书面声明（原件</w:t>
            </w:r>
            <w:r>
              <w:rPr>
                <w:rFonts w:hint="eastAsia"/>
                <w:sz w:val="24"/>
              </w:rPr>
              <w:t>）</w:t>
            </w:r>
          </w:p>
        </w:tc>
        <w:tc>
          <w:tcPr>
            <w:tcW w:w="1688" w:type="dxa"/>
            <w:noWrap w:val="0"/>
            <w:vAlign w:val="center"/>
          </w:tcPr>
          <w:p w14:paraId="0515CDDC">
            <w:pPr>
              <w:ind w:firstLine="560"/>
              <w:jc w:val="center"/>
              <w:rPr>
                <w:rFonts w:eastAsia="仿宋_GB2312"/>
                <w:b/>
                <w:sz w:val="24"/>
              </w:rPr>
            </w:pPr>
          </w:p>
        </w:tc>
        <w:tc>
          <w:tcPr>
            <w:tcW w:w="2362" w:type="dxa"/>
            <w:noWrap w:val="0"/>
            <w:vAlign w:val="center"/>
          </w:tcPr>
          <w:p w14:paraId="58C2E3F0">
            <w:pPr>
              <w:ind w:firstLine="560"/>
              <w:jc w:val="center"/>
              <w:rPr>
                <w:rFonts w:eastAsia="仿宋_GB2312"/>
                <w:b/>
                <w:sz w:val="24"/>
              </w:rPr>
            </w:pPr>
          </w:p>
        </w:tc>
      </w:tr>
      <w:tr w14:paraId="09F7D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7" w:type="dxa"/>
            <w:noWrap w:val="0"/>
            <w:vAlign w:val="center"/>
          </w:tcPr>
          <w:p w14:paraId="7F8021E7">
            <w:pPr>
              <w:jc w:val="center"/>
              <w:rPr>
                <w:rFonts w:eastAsia="仿宋_GB2312"/>
                <w:sz w:val="24"/>
              </w:rPr>
            </w:pPr>
            <w:r>
              <w:rPr>
                <w:rFonts w:hint="eastAsia" w:eastAsia="仿宋_GB2312"/>
                <w:sz w:val="24"/>
              </w:rPr>
              <w:t>6</w:t>
            </w:r>
          </w:p>
        </w:tc>
        <w:tc>
          <w:tcPr>
            <w:tcW w:w="4833" w:type="dxa"/>
            <w:gridSpan w:val="2"/>
            <w:noWrap w:val="0"/>
            <w:vAlign w:val="center"/>
          </w:tcPr>
          <w:p w14:paraId="289E1AA3">
            <w:pPr>
              <w:snapToGrid w:val="0"/>
              <w:rPr>
                <w:sz w:val="24"/>
              </w:rPr>
            </w:pPr>
            <w:r>
              <w:rPr>
                <w:rFonts w:hint="eastAsia"/>
                <w:sz w:val="24"/>
              </w:rPr>
              <w:t>谈判申请及声明</w:t>
            </w:r>
          </w:p>
        </w:tc>
        <w:tc>
          <w:tcPr>
            <w:tcW w:w="1688" w:type="dxa"/>
            <w:noWrap w:val="0"/>
            <w:vAlign w:val="center"/>
          </w:tcPr>
          <w:p w14:paraId="4BF1BBEE">
            <w:pPr>
              <w:ind w:firstLine="560"/>
              <w:jc w:val="center"/>
              <w:rPr>
                <w:rFonts w:eastAsia="仿宋_GB2312"/>
                <w:sz w:val="24"/>
              </w:rPr>
            </w:pPr>
          </w:p>
        </w:tc>
        <w:tc>
          <w:tcPr>
            <w:tcW w:w="2362" w:type="dxa"/>
            <w:noWrap w:val="0"/>
            <w:vAlign w:val="center"/>
          </w:tcPr>
          <w:p w14:paraId="330876B9">
            <w:pPr>
              <w:ind w:firstLine="560"/>
              <w:jc w:val="center"/>
              <w:rPr>
                <w:rFonts w:eastAsia="仿宋_GB2312"/>
                <w:sz w:val="24"/>
              </w:rPr>
            </w:pPr>
          </w:p>
        </w:tc>
      </w:tr>
      <w:tr w14:paraId="714A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6B3F77EA">
            <w:pPr>
              <w:jc w:val="center"/>
              <w:rPr>
                <w:rFonts w:hint="eastAsia" w:eastAsia="仿宋_GB2312"/>
                <w:sz w:val="24"/>
              </w:rPr>
            </w:pPr>
            <w:r>
              <w:rPr>
                <w:rFonts w:hint="eastAsia" w:eastAsia="仿宋_GB2312"/>
                <w:sz w:val="24"/>
              </w:rPr>
              <w:t>7</w:t>
            </w:r>
          </w:p>
        </w:tc>
        <w:tc>
          <w:tcPr>
            <w:tcW w:w="4833" w:type="dxa"/>
            <w:gridSpan w:val="2"/>
            <w:noWrap w:val="0"/>
            <w:vAlign w:val="center"/>
          </w:tcPr>
          <w:p w14:paraId="71FC99E6">
            <w:pPr>
              <w:snapToGrid w:val="0"/>
              <w:spacing w:line="360" w:lineRule="exact"/>
              <w:rPr>
                <w:sz w:val="24"/>
              </w:rPr>
            </w:pPr>
            <w:r>
              <w:rPr>
                <w:rFonts w:hint="eastAsia"/>
                <w:sz w:val="24"/>
              </w:rPr>
              <w:t>本项目响应文件提交截止日前</w:t>
            </w:r>
            <w:r>
              <w:rPr>
                <w:sz w:val="24"/>
              </w:rPr>
              <w:t>未被“信用中国”列入失信被执行人、重大税收违法案件当事人名单、政府采购严重失信行为记录名单</w:t>
            </w:r>
            <w:r>
              <w:rPr>
                <w:rFonts w:hint="eastAsia"/>
                <w:sz w:val="24"/>
              </w:rPr>
              <w:t>及未发现存在不符合《中华人民共和国政府采购法》第二十二条规定条件的情形。响应文件中无需提供证明材料。</w:t>
            </w:r>
          </w:p>
        </w:tc>
        <w:tc>
          <w:tcPr>
            <w:tcW w:w="1688" w:type="dxa"/>
            <w:noWrap w:val="0"/>
            <w:vAlign w:val="center"/>
          </w:tcPr>
          <w:p w14:paraId="04B7BE7A">
            <w:pPr>
              <w:ind w:firstLine="560"/>
              <w:jc w:val="center"/>
              <w:rPr>
                <w:rFonts w:eastAsia="仿宋_GB2312"/>
                <w:sz w:val="24"/>
              </w:rPr>
            </w:pPr>
          </w:p>
        </w:tc>
        <w:tc>
          <w:tcPr>
            <w:tcW w:w="2362" w:type="dxa"/>
            <w:noWrap w:val="0"/>
            <w:vAlign w:val="center"/>
          </w:tcPr>
          <w:p w14:paraId="39474425">
            <w:pPr>
              <w:ind w:firstLine="560"/>
              <w:jc w:val="center"/>
              <w:rPr>
                <w:rFonts w:eastAsia="仿宋_GB2312"/>
                <w:sz w:val="24"/>
              </w:rPr>
            </w:pPr>
          </w:p>
        </w:tc>
      </w:tr>
      <w:tr w14:paraId="5E91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9630" w:type="dxa"/>
            <w:gridSpan w:val="5"/>
            <w:noWrap w:val="0"/>
            <w:vAlign w:val="center"/>
          </w:tcPr>
          <w:p w14:paraId="0ADAE5C5">
            <w:pPr>
              <w:rPr>
                <w:rFonts w:eastAsia="仿宋_GB2312"/>
                <w:sz w:val="24"/>
              </w:rPr>
            </w:pPr>
            <w:r>
              <w:rPr>
                <w:rFonts w:hint="eastAsia"/>
                <w:sz w:val="24"/>
              </w:rPr>
              <w:t>二、符合性检查</w:t>
            </w:r>
          </w:p>
        </w:tc>
      </w:tr>
      <w:tr w14:paraId="7CD7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47" w:type="dxa"/>
            <w:noWrap w:val="0"/>
            <w:vAlign w:val="center"/>
          </w:tcPr>
          <w:p w14:paraId="180287CB">
            <w:pPr>
              <w:spacing w:line="480" w:lineRule="exact"/>
              <w:jc w:val="center"/>
              <w:rPr>
                <w:rFonts w:hint="eastAsia"/>
                <w:sz w:val="24"/>
              </w:rPr>
            </w:pPr>
            <w:r>
              <w:rPr>
                <w:rFonts w:hint="eastAsia"/>
                <w:sz w:val="24"/>
              </w:rPr>
              <w:t>1</w:t>
            </w:r>
          </w:p>
        </w:tc>
        <w:tc>
          <w:tcPr>
            <w:tcW w:w="4833" w:type="dxa"/>
            <w:gridSpan w:val="2"/>
            <w:noWrap w:val="0"/>
            <w:vAlign w:val="center"/>
          </w:tcPr>
          <w:p w14:paraId="724874D1">
            <w:pPr>
              <w:snapToGrid w:val="0"/>
              <w:spacing w:line="480" w:lineRule="exact"/>
              <w:rPr>
                <w:rFonts w:hint="eastAsia"/>
                <w:sz w:val="24"/>
              </w:rPr>
            </w:pPr>
            <w:r>
              <w:rPr>
                <w:rFonts w:hint="eastAsia"/>
                <w:sz w:val="24"/>
              </w:rPr>
              <w:t>谈判响应报价是固定唯一的</w:t>
            </w:r>
          </w:p>
        </w:tc>
        <w:tc>
          <w:tcPr>
            <w:tcW w:w="1688" w:type="dxa"/>
            <w:noWrap w:val="0"/>
            <w:vAlign w:val="center"/>
          </w:tcPr>
          <w:p w14:paraId="42E188B7">
            <w:pPr>
              <w:ind w:firstLine="560"/>
              <w:jc w:val="center"/>
              <w:rPr>
                <w:rFonts w:eastAsia="仿宋_GB2312"/>
                <w:sz w:val="24"/>
              </w:rPr>
            </w:pPr>
          </w:p>
        </w:tc>
        <w:tc>
          <w:tcPr>
            <w:tcW w:w="2362" w:type="dxa"/>
            <w:noWrap w:val="0"/>
            <w:vAlign w:val="center"/>
          </w:tcPr>
          <w:p w14:paraId="3275F99B">
            <w:pPr>
              <w:ind w:firstLine="560"/>
              <w:jc w:val="center"/>
              <w:rPr>
                <w:rFonts w:eastAsia="仿宋_GB2312"/>
                <w:sz w:val="24"/>
              </w:rPr>
            </w:pPr>
          </w:p>
        </w:tc>
      </w:tr>
      <w:tr w14:paraId="5FC18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47" w:type="dxa"/>
            <w:noWrap w:val="0"/>
            <w:vAlign w:val="center"/>
          </w:tcPr>
          <w:p w14:paraId="29394180">
            <w:pPr>
              <w:snapToGrid w:val="0"/>
              <w:spacing w:line="480" w:lineRule="exact"/>
              <w:jc w:val="center"/>
              <w:rPr>
                <w:rFonts w:hint="eastAsia"/>
                <w:sz w:val="24"/>
              </w:rPr>
            </w:pPr>
            <w:r>
              <w:rPr>
                <w:rFonts w:hint="eastAsia"/>
                <w:sz w:val="24"/>
              </w:rPr>
              <w:t>2</w:t>
            </w:r>
          </w:p>
        </w:tc>
        <w:tc>
          <w:tcPr>
            <w:tcW w:w="4833" w:type="dxa"/>
            <w:gridSpan w:val="2"/>
            <w:noWrap w:val="0"/>
            <w:vAlign w:val="center"/>
          </w:tcPr>
          <w:p w14:paraId="536FE266">
            <w:pPr>
              <w:snapToGrid w:val="0"/>
              <w:spacing w:line="480" w:lineRule="exact"/>
              <w:rPr>
                <w:rFonts w:hint="eastAsia"/>
                <w:sz w:val="24"/>
              </w:rPr>
            </w:pPr>
            <w:r>
              <w:rPr>
                <w:rFonts w:hint="eastAsia"/>
                <w:sz w:val="24"/>
              </w:rPr>
              <w:t>谈判响应报价不超过采购预算（最高限价）</w:t>
            </w:r>
          </w:p>
        </w:tc>
        <w:tc>
          <w:tcPr>
            <w:tcW w:w="1688" w:type="dxa"/>
            <w:noWrap w:val="0"/>
            <w:vAlign w:val="center"/>
          </w:tcPr>
          <w:p w14:paraId="103879C2">
            <w:pPr>
              <w:ind w:firstLine="560"/>
              <w:jc w:val="center"/>
              <w:rPr>
                <w:rFonts w:eastAsia="仿宋_GB2312"/>
                <w:sz w:val="24"/>
              </w:rPr>
            </w:pPr>
          </w:p>
        </w:tc>
        <w:tc>
          <w:tcPr>
            <w:tcW w:w="2362" w:type="dxa"/>
            <w:noWrap w:val="0"/>
            <w:vAlign w:val="center"/>
          </w:tcPr>
          <w:p w14:paraId="42AFE920">
            <w:pPr>
              <w:ind w:firstLine="560"/>
              <w:jc w:val="center"/>
              <w:rPr>
                <w:rFonts w:eastAsia="仿宋_GB2312"/>
                <w:sz w:val="24"/>
              </w:rPr>
            </w:pPr>
          </w:p>
        </w:tc>
      </w:tr>
      <w:tr w14:paraId="2D73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7DDABD56">
            <w:pPr>
              <w:snapToGrid w:val="0"/>
              <w:spacing w:line="480" w:lineRule="exact"/>
              <w:jc w:val="center"/>
              <w:rPr>
                <w:rFonts w:hint="eastAsia"/>
                <w:sz w:val="24"/>
              </w:rPr>
            </w:pPr>
            <w:r>
              <w:rPr>
                <w:rFonts w:hint="eastAsia"/>
                <w:sz w:val="24"/>
              </w:rPr>
              <w:t>3</w:t>
            </w:r>
          </w:p>
        </w:tc>
        <w:tc>
          <w:tcPr>
            <w:tcW w:w="4833" w:type="dxa"/>
            <w:gridSpan w:val="2"/>
            <w:noWrap w:val="0"/>
            <w:vAlign w:val="center"/>
          </w:tcPr>
          <w:p w14:paraId="0E24E18B">
            <w:pPr>
              <w:snapToGrid w:val="0"/>
              <w:spacing w:line="480" w:lineRule="exact"/>
              <w:rPr>
                <w:rFonts w:hint="eastAsia"/>
                <w:sz w:val="24"/>
              </w:rPr>
            </w:pPr>
            <w:r>
              <w:rPr>
                <w:rFonts w:hint="eastAsia"/>
                <w:sz w:val="24"/>
              </w:rPr>
              <w:t>响应文件内容基本完整，无重大错漏，并按要求签署、盖章</w:t>
            </w:r>
          </w:p>
        </w:tc>
        <w:tc>
          <w:tcPr>
            <w:tcW w:w="1688" w:type="dxa"/>
            <w:noWrap w:val="0"/>
            <w:vAlign w:val="center"/>
          </w:tcPr>
          <w:p w14:paraId="7D08B7F4">
            <w:pPr>
              <w:ind w:firstLine="560"/>
              <w:jc w:val="center"/>
              <w:rPr>
                <w:rFonts w:eastAsia="仿宋_GB2312"/>
                <w:sz w:val="24"/>
              </w:rPr>
            </w:pPr>
          </w:p>
        </w:tc>
        <w:tc>
          <w:tcPr>
            <w:tcW w:w="2362" w:type="dxa"/>
            <w:noWrap w:val="0"/>
            <w:vAlign w:val="center"/>
          </w:tcPr>
          <w:p w14:paraId="160E0CD0">
            <w:pPr>
              <w:ind w:firstLine="560"/>
              <w:jc w:val="center"/>
              <w:rPr>
                <w:rFonts w:eastAsia="仿宋_GB2312"/>
                <w:sz w:val="24"/>
              </w:rPr>
            </w:pPr>
          </w:p>
        </w:tc>
      </w:tr>
      <w:tr w14:paraId="568A7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579FE7C9">
            <w:pPr>
              <w:snapToGrid w:val="0"/>
              <w:spacing w:line="480" w:lineRule="exact"/>
              <w:jc w:val="center"/>
              <w:rPr>
                <w:rFonts w:hint="eastAsia"/>
                <w:sz w:val="24"/>
              </w:rPr>
            </w:pPr>
            <w:r>
              <w:rPr>
                <w:rFonts w:hint="eastAsia"/>
                <w:sz w:val="24"/>
              </w:rPr>
              <w:t>4</w:t>
            </w:r>
          </w:p>
        </w:tc>
        <w:tc>
          <w:tcPr>
            <w:tcW w:w="4833" w:type="dxa"/>
            <w:gridSpan w:val="2"/>
            <w:noWrap w:val="0"/>
            <w:vAlign w:val="center"/>
          </w:tcPr>
          <w:p w14:paraId="3F7AD61A">
            <w:pPr>
              <w:snapToGrid w:val="0"/>
              <w:spacing w:line="480" w:lineRule="exact"/>
              <w:rPr>
                <w:rFonts w:hint="eastAsia"/>
                <w:sz w:val="24"/>
              </w:rPr>
            </w:pPr>
            <w:r>
              <w:rPr>
                <w:rFonts w:hint="eastAsia"/>
                <w:sz w:val="24"/>
              </w:rPr>
              <w:t>法定代表人/负责人资格证明书或授权委托书，按对应格式文件签署、盖章，真实有效</w:t>
            </w:r>
          </w:p>
        </w:tc>
        <w:tc>
          <w:tcPr>
            <w:tcW w:w="1688" w:type="dxa"/>
            <w:noWrap w:val="0"/>
            <w:vAlign w:val="center"/>
          </w:tcPr>
          <w:p w14:paraId="6627ADE2">
            <w:pPr>
              <w:ind w:firstLine="560"/>
              <w:jc w:val="center"/>
              <w:rPr>
                <w:rFonts w:eastAsia="仿宋_GB2312"/>
                <w:sz w:val="24"/>
              </w:rPr>
            </w:pPr>
          </w:p>
        </w:tc>
        <w:tc>
          <w:tcPr>
            <w:tcW w:w="2362" w:type="dxa"/>
            <w:noWrap w:val="0"/>
            <w:vAlign w:val="center"/>
          </w:tcPr>
          <w:p w14:paraId="21E6500B">
            <w:pPr>
              <w:ind w:firstLine="560"/>
              <w:jc w:val="center"/>
              <w:rPr>
                <w:rFonts w:eastAsia="仿宋_GB2312"/>
                <w:sz w:val="24"/>
              </w:rPr>
            </w:pPr>
          </w:p>
        </w:tc>
      </w:tr>
      <w:tr w14:paraId="26C13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382B83C9">
            <w:pPr>
              <w:snapToGrid w:val="0"/>
              <w:spacing w:line="480" w:lineRule="exact"/>
              <w:jc w:val="center"/>
              <w:rPr>
                <w:rFonts w:hint="eastAsia"/>
                <w:sz w:val="24"/>
              </w:rPr>
            </w:pPr>
            <w:r>
              <w:rPr>
                <w:rFonts w:hint="eastAsia"/>
                <w:sz w:val="24"/>
              </w:rPr>
              <w:t>5</w:t>
            </w:r>
          </w:p>
        </w:tc>
        <w:tc>
          <w:tcPr>
            <w:tcW w:w="4833" w:type="dxa"/>
            <w:gridSpan w:val="2"/>
            <w:noWrap w:val="0"/>
            <w:vAlign w:val="center"/>
          </w:tcPr>
          <w:p w14:paraId="7B416BC3">
            <w:pPr>
              <w:snapToGrid w:val="0"/>
              <w:spacing w:line="480" w:lineRule="exact"/>
              <w:rPr>
                <w:rFonts w:hint="eastAsia"/>
                <w:sz w:val="24"/>
              </w:rPr>
            </w:pPr>
            <w:r>
              <w:rPr>
                <w:rFonts w:hint="eastAsia"/>
                <w:sz w:val="24"/>
              </w:rPr>
              <w:t>响应文件实质性响应单一来源谈判文件技术和商务条款要求（</w:t>
            </w:r>
            <w:r>
              <w:rPr>
                <w:rFonts w:hint="eastAsia"/>
                <w:i/>
                <w:sz w:val="24"/>
                <w:u w:val="single"/>
              </w:rPr>
              <w:t>即斜体下划线条款</w:t>
            </w:r>
            <w:r>
              <w:rPr>
                <w:rFonts w:hint="eastAsia"/>
                <w:sz w:val="24"/>
              </w:rPr>
              <w:t>）</w:t>
            </w:r>
          </w:p>
        </w:tc>
        <w:tc>
          <w:tcPr>
            <w:tcW w:w="1688" w:type="dxa"/>
            <w:noWrap w:val="0"/>
            <w:vAlign w:val="center"/>
          </w:tcPr>
          <w:p w14:paraId="0A3A796E">
            <w:pPr>
              <w:ind w:firstLine="560"/>
              <w:jc w:val="center"/>
              <w:rPr>
                <w:rFonts w:eastAsia="仿宋_GB2312"/>
                <w:sz w:val="24"/>
              </w:rPr>
            </w:pPr>
          </w:p>
        </w:tc>
        <w:tc>
          <w:tcPr>
            <w:tcW w:w="2362" w:type="dxa"/>
            <w:noWrap w:val="0"/>
            <w:vAlign w:val="center"/>
          </w:tcPr>
          <w:p w14:paraId="69333D5A">
            <w:pPr>
              <w:ind w:firstLine="560"/>
              <w:jc w:val="center"/>
              <w:rPr>
                <w:rFonts w:eastAsia="仿宋_GB2312"/>
                <w:sz w:val="24"/>
              </w:rPr>
            </w:pPr>
          </w:p>
        </w:tc>
      </w:tr>
      <w:tr w14:paraId="6080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1B674A2E">
            <w:pPr>
              <w:snapToGrid w:val="0"/>
              <w:spacing w:line="480" w:lineRule="exact"/>
              <w:jc w:val="center"/>
              <w:rPr>
                <w:rFonts w:hint="eastAsia"/>
                <w:sz w:val="24"/>
              </w:rPr>
            </w:pPr>
            <w:r>
              <w:rPr>
                <w:rFonts w:hint="eastAsia"/>
                <w:sz w:val="24"/>
              </w:rPr>
              <w:t>6</w:t>
            </w:r>
          </w:p>
        </w:tc>
        <w:tc>
          <w:tcPr>
            <w:tcW w:w="4833" w:type="dxa"/>
            <w:gridSpan w:val="2"/>
            <w:noWrap w:val="0"/>
            <w:vAlign w:val="center"/>
          </w:tcPr>
          <w:p w14:paraId="05B81E8D">
            <w:pPr>
              <w:snapToGrid w:val="0"/>
              <w:spacing w:line="480" w:lineRule="exact"/>
              <w:rPr>
                <w:rFonts w:hint="eastAsia"/>
                <w:sz w:val="24"/>
              </w:rPr>
            </w:pPr>
            <w:r>
              <w:rPr>
                <w:rFonts w:hint="eastAsia"/>
                <w:sz w:val="24"/>
              </w:rPr>
              <w:t>无单一来源谈判文件中规定的被视为无效响应的其它条款</w:t>
            </w:r>
          </w:p>
        </w:tc>
        <w:tc>
          <w:tcPr>
            <w:tcW w:w="1688" w:type="dxa"/>
            <w:noWrap w:val="0"/>
            <w:vAlign w:val="center"/>
          </w:tcPr>
          <w:p w14:paraId="0BED213C">
            <w:pPr>
              <w:ind w:firstLine="560"/>
              <w:jc w:val="center"/>
              <w:rPr>
                <w:rFonts w:eastAsia="仿宋_GB2312"/>
                <w:sz w:val="24"/>
              </w:rPr>
            </w:pPr>
          </w:p>
        </w:tc>
        <w:tc>
          <w:tcPr>
            <w:tcW w:w="2362" w:type="dxa"/>
            <w:noWrap w:val="0"/>
            <w:vAlign w:val="center"/>
          </w:tcPr>
          <w:p w14:paraId="1247AD10">
            <w:pPr>
              <w:ind w:firstLine="560"/>
              <w:jc w:val="center"/>
              <w:rPr>
                <w:rFonts w:eastAsia="仿宋_GB2312"/>
                <w:sz w:val="24"/>
              </w:rPr>
            </w:pPr>
          </w:p>
        </w:tc>
      </w:tr>
      <w:tr w14:paraId="3FF29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747" w:type="dxa"/>
            <w:noWrap w:val="0"/>
            <w:vAlign w:val="center"/>
          </w:tcPr>
          <w:p w14:paraId="14C52B77">
            <w:pPr>
              <w:snapToGrid w:val="0"/>
              <w:spacing w:line="480" w:lineRule="exact"/>
              <w:jc w:val="center"/>
              <w:rPr>
                <w:rFonts w:hint="eastAsia"/>
                <w:sz w:val="24"/>
              </w:rPr>
            </w:pPr>
            <w:r>
              <w:rPr>
                <w:rFonts w:hint="eastAsia"/>
                <w:sz w:val="24"/>
              </w:rPr>
              <w:t>7</w:t>
            </w:r>
          </w:p>
        </w:tc>
        <w:tc>
          <w:tcPr>
            <w:tcW w:w="4833" w:type="dxa"/>
            <w:gridSpan w:val="2"/>
            <w:noWrap w:val="0"/>
            <w:vAlign w:val="center"/>
          </w:tcPr>
          <w:p w14:paraId="0E84B317">
            <w:pPr>
              <w:snapToGrid w:val="0"/>
              <w:spacing w:line="480" w:lineRule="exact"/>
              <w:rPr>
                <w:rFonts w:hint="eastAsia"/>
                <w:sz w:val="24"/>
              </w:rPr>
            </w:pPr>
            <w:r>
              <w:rPr>
                <w:rFonts w:hint="eastAsia"/>
                <w:sz w:val="24"/>
              </w:rPr>
              <w:t>响应文件未含有采购人不能接受的附加条件</w:t>
            </w:r>
          </w:p>
        </w:tc>
        <w:tc>
          <w:tcPr>
            <w:tcW w:w="1688" w:type="dxa"/>
            <w:noWrap w:val="0"/>
            <w:vAlign w:val="center"/>
          </w:tcPr>
          <w:p w14:paraId="539B62F3">
            <w:pPr>
              <w:ind w:firstLine="560"/>
              <w:jc w:val="center"/>
              <w:rPr>
                <w:rFonts w:eastAsia="仿宋_GB2312"/>
                <w:sz w:val="24"/>
              </w:rPr>
            </w:pPr>
          </w:p>
        </w:tc>
        <w:tc>
          <w:tcPr>
            <w:tcW w:w="2362" w:type="dxa"/>
            <w:noWrap w:val="0"/>
            <w:vAlign w:val="center"/>
          </w:tcPr>
          <w:p w14:paraId="4C484402">
            <w:pPr>
              <w:ind w:firstLine="560"/>
              <w:jc w:val="center"/>
              <w:rPr>
                <w:rFonts w:eastAsia="仿宋_GB2312"/>
                <w:sz w:val="24"/>
              </w:rPr>
            </w:pPr>
          </w:p>
        </w:tc>
      </w:tr>
      <w:tr w14:paraId="4713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747" w:type="dxa"/>
            <w:noWrap w:val="0"/>
            <w:vAlign w:val="center"/>
          </w:tcPr>
          <w:p w14:paraId="63BA3753">
            <w:pPr>
              <w:snapToGrid w:val="0"/>
              <w:spacing w:line="480" w:lineRule="exact"/>
              <w:jc w:val="center"/>
              <w:rPr>
                <w:rFonts w:hint="eastAsia"/>
                <w:sz w:val="24"/>
              </w:rPr>
            </w:pPr>
            <w:r>
              <w:rPr>
                <w:rFonts w:hint="eastAsia"/>
                <w:sz w:val="24"/>
              </w:rPr>
              <w:t>8</w:t>
            </w:r>
          </w:p>
        </w:tc>
        <w:tc>
          <w:tcPr>
            <w:tcW w:w="4833" w:type="dxa"/>
            <w:gridSpan w:val="2"/>
            <w:noWrap w:val="0"/>
            <w:vAlign w:val="center"/>
          </w:tcPr>
          <w:p w14:paraId="46CB2386">
            <w:pPr>
              <w:snapToGrid w:val="0"/>
              <w:spacing w:line="480" w:lineRule="exact"/>
              <w:rPr>
                <w:rFonts w:hint="eastAsia"/>
                <w:sz w:val="24"/>
              </w:rPr>
            </w:pPr>
            <w:r>
              <w:rPr>
                <w:rFonts w:hint="eastAsia"/>
                <w:sz w:val="24"/>
              </w:rPr>
              <w:t>符合法律、法规规定的其他实质性要求</w:t>
            </w:r>
          </w:p>
        </w:tc>
        <w:tc>
          <w:tcPr>
            <w:tcW w:w="1688" w:type="dxa"/>
            <w:noWrap w:val="0"/>
            <w:vAlign w:val="center"/>
          </w:tcPr>
          <w:p w14:paraId="1E5E989A">
            <w:pPr>
              <w:ind w:firstLine="560"/>
              <w:jc w:val="center"/>
              <w:rPr>
                <w:rFonts w:eastAsia="仿宋_GB2312"/>
                <w:sz w:val="24"/>
              </w:rPr>
            </w:pPr>
          </w:p>
        </w:tc>
        <w:tc>
          <w:tcPr>
            <w:tcW w:w="2362" w:type="dxa"/>
            <w:noWrap w:val="0"/>
            <w:vAlign w:val="center"/>
          </w:tcPr>
          <w:p w14:paraId="282BF8D3">
            <w:pPr>
              <w:ind w:firstLine="560"/>
              <w:jc w:val="center"/>
              <w:rPr>
                <w:rFonts w:eastAsia="仿宋_GB2312"/>
                <w:sz w:val="24"/>
              </w:rPr>
            </w:pPr>
          </w:p>
        </w:tc>
      </w:tr>
    </w:tbl>
    <w:p w14:paraId="1768E400">
      <w:pPr>
        <w:snapToGrid w:val="0"/>
      </w:pPr>
    </w:p>
    <w:p w14:paraId="71477E48">
      <w:pPr>
        <w:snapToGrid w:val="0"/>
        <w:rPr>
          <w:rFonts w:hint="eastAsia"/>
          <w:color w:val="000000"/>
        </w:rPr>
      </w:pPr>
    </w:p>
    <w:p w14:paraId="56A53705">
      <w:pPr>
        <w:pStyle w:val="26"/>
        <w:spacing w:after="156" w:afterLines="50" w:line="360" w:lineRule="auto"/>
        <w:ind w:left="0" w:firstLine="0"/>
        <w:jc w:val="center"/>
        <w:rPr>
          <w:rFonts w:hint="eastAsia" w:ascii="宋体" w:hAnsi="宋体" w:eastAsia="宋体"/>
          <w:bCs/>
          <w:sz w:val="32"/>
          <w:szCs w:val="32"/>
        </w:rPr>
      </w:pPr>
      <w:r>
        <w:rPr>
          <w:rFonts w:ascii="宋体" w:hAnsi="宋体"/>
          <w:b w:val="0"/>
          <w:bCs/>
          <w:color w:val="000000"/>
          <w:sz w:val="32"/>
          <w:szCs w:val="32"/>
        </w:rPr>
        <w:br w:type="page"/>
      </w:r>
      <w:bookmarkStart w:id="4" w:name="_Toc496188856"/>
      <w:bookmarkStart w:id="5" w:name="_Toc496079293"/>
      <w:bookmarkStart w:id="6" w:name="_Toc496184262"/>
      <w:bookmarkStart w:id="7" w:name="_Toc414607924"/>
      <w:r>
        <w:rPr>
          <w:rFonts w:hint="eastAsia" w:ascii="宋体" w:hAnsi="宋体" w:eastAsia="宋体"/>
          <w:bCs/>
          <w:sz w:val="32"/>
          <w:szCs w:val="32"/>
        </w:rPr>
        <w:t>二、资格、资信证明文件要求</w:t>
      </w:r>
      <w:bookmarkEnd w:id="4"/>
      <w:bookmarkEnd w:id="5"/>
      <w:bookmarkEnd w:id="6"/>
    </w:p>
    <w:p w14:paraId="5106D596">
      <w:pPr>
        <w:spacing w:line="440" w:lineRule="exact"/>
        <w:jc w:val="center"/>
        <w:rPr>
          <w:rFonts w:ascii="宋体" w:hAnsi="宋体"/>
          <w:b/>
          <w:bCs/>
          <w:sz w:val="32"/>
          <w:szCs w:val="32"/>
        </w:rPr>
      </w:pPr>
      <w:r>
        <w:rPr>
          <w:rFonts w:ascii="宋体" w:hAnsi="宋体"/>
          <w:b/>
          <w:bCs/>
          <w:sz w:val="32"/>
          <w:szCs w:val="32"/>
        </w:rPr>
        <w:t xml:space="preserve"> </w:t>
      </w:r>
    </w:p>
    <w:p w14:paraId="3899BB6C">
      <w:pPr>
        <w:snapToGrid w:val="0"/>
        <w:spacing w:before="50" w:after="50" w:line="520" w:lineRule="exact"/>
        <w:jc w:val="center"/>
        <w:rPr>
          <w:rFonts w:ascii="宋体" w:hAnsi="宋体"/>
          <w:b/>
          <w:bCs/>
          <w:sz w:val="32"/>
          <w:szCs w:val="32"/>
        </w:rPr>
      </w:pPr>
      <w:r>
        <w:rPr>
          <w:rFonts w:hint="eastAsia" w:ascii="宋体" w:hAnsi="宋体"/>
          <w:b/>
          <w:bCs/>
          <w:sz w:val="32"/>
          <w:szCs w:val="32"/>
        </w:rPr>
        <w:t>具备履行合同所必需的设备和专业技术能力的书面声明</w:t>
      </w:r>
    </w:p>
    <w:p w14:paraId="72C3E775">
      <w:pPr>
        <w:spacing w:line="460" w:lineRule="exact"/>
        <w:ind w:firstLine="492"/>
        <w:rPr>
          <w:rFonts w:hint="eastAsia" w:ascii="宋体" w:hAnsi="宋体"/>
          <w:bCs/>
          <w:color w:val="000000"/>
          <w:sz w:val="24"/>
        </w:rPr>
      </w:pPr>
    </w:p>
    <w:p w14:paraId="2272A244">
      <w:pPr>
        <w:spacing w:line="460" w:lineRule="exact"/>
        <w:ind w:firstLine="492"/>
        <w:rPr>
          <w:rFonts w:ascii="宋体" w:hAnsi="宋体"/>
          <w:bCs/>
          <w:color w:val="000000"/>
          <w:sz w:val="24"/>
        </w:rPr>
      </w:pPr>
      <w:r>
        <w:rPr>
          <w:rFonts w:hint="eastAsia" w:ascii="宋体" w:hAnsi="宋体"/>
          <w:bCs/>
          <w:color w:val="000000"/>
          <w:sz w:val="24"/>
        </w:rPr>
        <w:t>我单位郑重声明：我单位具备履行本项采购合同所必需的设备和专业技术能力，为履行本项采购合同我单位具备如下主要设备和主要专业技术能力：</w:t>
      </w:r>
    </w:p>
    <w:p w14:paraId="43DECA2D">
      <w:pPr>
        <w:spacing w:line="460" w:lineRule="exact"/>
        <w:ind w:firstLine="492"/>
        <w:rPr>
          <w:rFonts w:ascii="宋体" w:hAnsi="宋体"/>
          <w:bCs/>
          <w:color w:val="000000"/>
          <w:sz w:val="24"/>
        </w:rPr>
      </w:pPr>
      <w:r>
        <w:rPr>
          <w:rFonts w:hint="eastAsia" w:ascii="宋体" w:hAnsi="宋体"/>
          <w:bCs/>
          <w:color w:val="000000"/>
          <w:sz w:val="24"/>
        </w:rPr>
        <w:t>主要设备有：  。</w:t>
      </w:r>
    </w:p>
    <w:p w14:paraId="666B6308">
      <w:pPr>
        <w:spacing w:line="460" w:lineRule="exact"/>
        <w:ind w:firstLine="492"/>
        <w:rPr>
          <w:rFonts w:ascii="宋体" w:hAnsi="宋体"/>
          <w:bCs/>
          <w:color w:val="000000"/>
          <w:sz w:val="24"/>
        </w:rPr>
      </w:pPr>
      <w:r>
        <w:rPr>
          <w:rFonts w:hint="eastAsia" w:ascii="宋体" w:hAnsi="宋体"/>
          <w:bCs/>
          <w:color w:val="000000"/>
          <w:sz w:val="24"/>
        </w:rPr>
        <w:t>主要专业技术能力有：   。</w:t>
      </w:r>
    </w:p>
    <w:p w14:paraId="17CD9AA3">
      <w:pPr>
        <w:spacing w:line="460" w:lineRule="exact"/>
        <w:rPr>
          <w:rFonts w:ascii="宋体" w:hAnsi="宋体"/>
          <w:bCs/>
          <w:color w:val="000000"/>
          <w:sz w:val="24"/>
        </w:rPr>
      </w:pPr>
      <w:r>
        <w:rPr>
          <w:rFonts w:hint="eastAsia" w:ascii="宋体" w:hAnsi="宋体"/>
          <w:bCs/>
          <w:color w:val="000000"/>
          <w:sz w:val="24"/>
        </w:rPr>
        <w:t xml:space="preserve">                                      </w:t>
      </w:r>
      <w:r>
        <w:rPr>
          <w:rFonts w:hint="eastAsia"/>
          <w:sz w:val="24"/>
        </w:rPr>
        <w:t>供应商</w:t>
      </w:r>
      <w:r>
        <w:rPr>
          <w:rFonts w:hint="eastAsia" w:ascii="宋体" w:hAnsi="宋体"/>
          <w:bCs/>
          <w:color w:val="000000"/>
          <w:sz w:val="24"/>
        </w:rPr>
        <w:t>名称（公章）：</w:t>
      </w:r>
    </w:p>
    <w:p w14:paraId="4DE67E3D">
      <w:pPr>
        <w:spacing w:line="460" w:lineRule="exact"/>
        <w:rPr>
          <w:rFonts w:ascii="宋体" w:hAnsi="宋体"/>
          <w:bCs/>
          <w:color w:val="000000"/>
          <w:sz w:val="24"/>
        </w:rPr>
      </w:pPr>
      <w:r>
        <w:rPr>
          <w:rFonts w:hint="eastAsia" w:ascii="宋体" w:hAnsi="宋体"/>
          <w:bCs/>
          <w:color w:val="000000"/>
          <w:sz w:val="24"/>
        </w:rPr>
        <w:t xml:space="preserve">                                     </w:t>
      </w:r>
    </w:p>
    <w:p w14:paraId="694D6623">
      <w:pPr>
        <w:spacing w:line="460" w:lineRule="exact"/>
        <w:rPr>
          <w:rFonts w:ascii="宋体" w:hAnsi="宋体"/>
          <w:bCs/>
          <w:color w:val="000000"/>
          <w:sz w:val="24"/>
        </w:rPr>
      </w:pPr>
      <w:r>
        <w:rPr>
          <w:rFonts w:hint="eastAsia" w:ascii="宋体" w:hAnsi="宋体"/>
          <w:bCs/>
          <w:color w:val="000000"/>
          <w:sz w:val="24"/>
        </w:rPr>
        <w:t xml:space="preserve">                                     日期：</w:t>
      </w:r>
      <w:r>
        <w:rPr>
          <w:rFonts w:hint="eastAsia" w:ascii="宋体" w:hAnsi="宋体"/>
          <w:bCs/>
          <w:color w:val="000000"/>
          <w:sz w:val="24"/>
          <w:u w:val="single"/>
        </w:rPr>
        <w:t>______</w:t>
      </w:r>
      <w:r>
        <w:rPr>
          <w:rFonts w:hint="eastAsia" w:ascii="宋体" w:hAnsi="宋体"/>
          <w:bCs/>
          <w:color w:val="000000"/>
          <w:sz w:val="24"/>
        </w:rPr>
        <w:t>年</w:t>
      </w:r>
      <w:r>
        <w:rPr>
          <w:rFonts w:hint="eastAsia" w:ascii="宋体" w:hAnsi="宋体"/>
          <w:bCs/>
          <w:color w:val="000000"/>
          <w:sz w:val="24"/>
          <w:u w:val="single"/>
        </w:rPr>
        <w:t xml:space="preserve">    </w:t>
      </w:r>
      <w:r>
        <w:rPr>
          <w:rFonts w:hint="eastAsia" w:ascii="宋体" w:hAnsi="宋体"/>
          <w:bCs/>
          <w:color w:val="000000"/>
          <w:sz w:val="24"/>
        </w:rPr>
        <w:t>月</w:t>
      </w:r>
      <w:r>
        <w:rPr>
          <w:rFonts w:hint="eastAsia" w:ascii="宋体" w:hAnsi="宋体"/>
          <w:bCs/>
          <w:color w:val="000000"/>
          <w:sz w:val="24"/>
          <w:u w:val="single"/>
        </w:rPr>
        <w:t xml:space="preserve">    </w:t>
      </w:r>
      <w:r>
        <w:rPr>
          <w:rFonts w:hint="eastAsia" w:ascii="宋体" w:hAnsi="宋体"/>
          <w:bCs/>
          <w:color w:val="000000"/>
          <w:sz w:val="24"/>
        </w:rPr>
        <w:t>日</w:t>
      </w:r>
    </w:p>
    <w:p w14:paraId="0AD8430E">
      <w:pPr>
        <w:pStyle w:val="26"/>
        <w:spacing w:after="156" w:afterLines="50" w:line="360" w:lineRule="auto"/>
        <w:ind w:left="0" w:firstLine="0"/>
        <w:jc w:val="center"/>
        <w:rPr>
          <w:rFonts w:ascii="宋体" w:hAnsi="宋体" w:eastAsia="宋体" w:cs="宋体"/>
          <w:color w:val="000000"/>
          <w:sz w:val="32"/>
          <w:szCs w:val="32"/>
        </w:rPr>
      </w:pPr>
      <w:r>
        <w:rPr>
          <w:rFonts w:ascii="宋体" w:hAnsi="宋体"/>
          <w:bCs/>
          <w:color w:val="000000"/>
          <w:sz w:val="24"/>
        </w:rPr>
        <w:br w:type="page"/>
      </w:r>
      <w:bookmarkEnd w:id="7"/>
      <w:bookmarkStart w:id="8" w:name="_Toc414607925"/>
      <w:r>
        <w:rPr>
          <w:rFonts w:hint="eastAsia" w:ascii="宋体" w:hAnsi="宋体" w:eastAsia="宋体" w:cs="宋体"/>
          <w:color w:val="000000"/>
          <w:sz w:val="32"/>
          <w:szCs w:val="32"/>
        </w:rPr>
        <w:t>参加政府采购活动前</w:t>
      </w:r>
      <w:r>
        <w:rPr>
          <w:rFonts w:ascii="宋体" w:hAnsi="宋体" w:eastAsia="宋体" w:cs="宋体"/>
          <w:color w:val="000000"/>
          <w:sz w:val="32"/>
          <w:szCs w:val="32"/>
        </w:rPr>
        <w:t>3</w:t>
      </w:r>
      <w:r>
        <w:rPr>
          <w:rFonts w:hint="eastAsia" w:ascii="宋体" w:hAnsi="宋体" w:eastAsia="宋体" w:cs="宋体"/>
          <w:color w:val="000000"/>
          <w:sz w:val="32"/>
          <w:szCs w:val="32"/>
        </w:rPr>
        <w:t>年内在经营活动中没有重大违法记录的书面声明</w:t>
      </w:r>
      <w:r>
        <w:rPr>
          <w:rFonts w:ascii="宋体" w:hAnsi="宋体" w:eastAsia="宋体" w:cs="宋体"/>
          <w:color w:val="000000"/>
          <w:sz w:val="32"/>
          <w:szCs w:val="32"/>
        </w:rPr>
        <w:t>(</w:t>
      </w:r>
      <w:r>
        <w:rPr>
          <w:rFonts w:hint="eastAsia" w:ascii="宋体" w:hAnsi="宋体" w:eastAsia="宋体" w:cs="宋体"/>
          <w:color w:val="000000"/>
          <w:sz w:val="32"/>
          <w:szCs w:val="32"/>
        </w:rPr>
        <w:t>参考格式</w:t>
      </w:r>
      <w:r>
        <w:rPr>
          <w:rFonts w:ascii="宋体" w:hAnsi="宋体" w:eastAsia="宋体" w:cs="宋体"/>
          <w:color w:val="000000"/>
          <w:sz w:val="32"/>
          <w:szCs w:val="32"/>
        </w:rPr>
        <w:t>)</w:t>
      </w:r>
      <w:bookmarkEnd w:id="8"/>
      <w:r>
        <w:rPr>
          <w:rFonts w:ascii="宋体" w:hAnsi="宋体" w:eastAsia="宋体" w:cs="宋体"/>
          <w:color w:val="000000"/>
          <w:sz w:val="32"/>
          <w:szCs w:val="32"/>
        </w:rPr>
        <w:t xml:space="preserve"> </w:t>
      </w:r>
    </w:p>
    <w:p w14:paraId="0DA6FBAE">
      <w:pPr>
        <w:pStyle w:val="44"/>
        <w:spacing w:before="0" w:after="0" w:line="420" w:lineRule="exact"/>
        <w:ind w:firstLine="0"/>
        <w:rPr>
          <w:rFonts w:hint="eastAsia" w:ascii="宋体" w:hAnsi="宋体"/>
          <w:color w:val="000000"/>
          <w:kern w:val="2"/>
          <w:szCs w:val="21"/>
        </w:rPr>
      </w:pPr>
    </w:p>
    <w:p w14:paraId="24DB28AF">
      <w:pPr>
        <w:pStyle w:val="44"/>
        <w:spacing w:before="0" w:after="0" w:line="420" w:lineRule="exact"/>
        <w:ind w:firstLine="0"/>
        <w:jc w:val="center"/>
        <w:rPr>
          <w:rFonts w:ascii="宋体" w:hAnsi="宋体"/>
          <w:b/>
          <w:color w:val="000000"/>
          <w:kern w:val="2"/>
          <w:sz w:val="32"/>
          <w:szCs w:val="32"/>
        </w:rPr>
      </w:pPr>
      <w:r>
        <w:rPr>
          <w:rFonts w:hint="eastAsia" w:ascii="宋体" w:hAnsi="宋体"/>
          <w:b/>
          <w:color w:val="000000"/>
          <w:kern w:val="2"/>
          <w:sz w:val="32"/>
          <w:szCs w:val="32"/>
        </w:rPr>
        <w:t>声</w:t>
      </w:r>
      <w:r>
        <w:rPr>
          <w:rFonts w:ascii="宋体" w:hAnsi="宋体"/>
          <w:b/>
          <w:color w:val="000000"/>
          <w:kern w:val="2"/>
          <w:sz w:val="32"/>
          <w:szCs w:val="32"/>
        </w:rPr>
        <w:t xml:space="preserve"> </w:t>
      </w:r>
      <w:r>
        <w:rPr>
          <w:rFonts w:hint="eastAsia" w:ascii="宋体" w:hAnsi="宋体"/>
          <w:b/>
          <w:color w:val="000000"/>
          <w:kern w:val="2"/>
          <w:sz w:val="32"/>
          <w:szCs w:val="32"/>
        </w:rPr>
        <w:t>明</w:t>
      </w:r>
    </w:p>
    <w:p w14:paraId="630CACAA">
      <w:pPr>
        <w:pStyle w:val="44"/>
        <w:spacing w:before="0" w:after="0" w:line="420" w:lineRule="exact"/>
        <w:ind w:firstLine="475" w:firstLineChars="198"/>
        <w:rPr>
          <w:rFonts w:ascii="宋体" w:hAnsi="宋体"/>
          <w:color w:val="000000"/>
          <w:kern w:val="2"/>
          <w:szCs w:val="21"/>
        </w:rPr>
      </w:pPr>
      <w:r>
        <w:rPr>
          <w:rFonts w:hint="eastAsia" w:ascii="宋体" w:hAnsi="宋体"/>
          <w:color w:val="000000"/>
          <w:kern w:val="2"/>
          <w:szCs w:val="21"/>
        </w:rPr>
        <w:t>我单位郑重声明：参加本次政府采购活动前</w:t>
      </w:r>
      <w:r>
        <w:rPr>
          <w:rFonts w:ascii="宋体" w:hAnsi="宋体"/>
          <w:color w:val="000000"/>
          <w:kern w:val="2"/>
          <w:szCs w:val="21"/>
        </w:rPr>
        <w:t>3</w:t>
      </w:r>
      <w:r>
        <w:rPr>
          <w:rFonts w:hint="eastAsia" w:ascii="宋体" w:hAnsi="宋体"/>
          <w:color w:val="000000"/>
          <w:kern w:val="2"/>
          <w:szCs w:val="21"/>
        </w:rPr>
        <w:t>年内，我公司在经营活动中没有因违法经营受到刑事处罚或者责令停产停业、吊销许可证或者执照、较大数额罚款等行政处罚。</w:t>
      </w:r>
      <w:r>
        <w:rPr>
          <w:rFonts w:ascii="宋体" w:hAnsi="宋体"/>
          <w:color w:val="000000"/>
          <w:kern w:val="2"/>
          <w:szCs w:val="21"/>
        </w:rPr>
        <w:t xml:space="preserve"> </w:t>
      </w:r>
    </w:p>
    <w:p w14:paraId="32B3CB88">
      <w:pPr>
        <w:pStyle w:val="44"/>
        <w:spacing w:before="0" w:after="0" w:line="420" w:lineRule="exact"/>
        <w:ind w:firstLine="0"/>
        <w:jc w:val="right"/>
        <w:rPr>
          <w:rFonts w:hint="eastAsia" w:ascii="宋体" w:hAnsi="宋体"/>
          <w:color w:val="000000"/>
          <w:kern w:val="2"/>
          <w:szCs w:val="21"/>
        </w:rPr>
      </w:pPr>
    </w:p>
    <w:p w14:paraId="1EEBC070">
      <w:pPr>
        <w:pStyle w:val="44"/>
        <w:spacing w:before="0" w:after="0" w:line="420" w:lineRule="exact"/>
        <w:ind w:firstLine="0"/>
        <w:jc w:val="right"/>
        <w:rPr>
          <w:rFonts w:hint="eastAsia" w:ascii="宋体" w:hAnsi="宋体"/>
          <w:color w:val="000000"/>
          <w:kern w:val="2"/>
          <w:szCs w:val="21"/>
        </w:rPr>
      </w:pPr>
    </w:p>
    <w:p w14:paraId="107AC246">
      <w:pPr>
        <w:pStyle w:val="44"/>
        <w:spacing w:before="0" w:after="0" w:line="420" w:lineRule="exact"/>
        <w:ind w:firstLine="0"/>
        <w:jc w:val="right"/>
        <w:rPr>
          <w:rFonts w:hint="eastAsia" w:ascii="宋体" w:hAnsi="宋体"/>
          <w:color w:val="000000"/>
          <w:kern w:val="2"/>
          <w:szCs w:val="21"/>
        </w:rPr>
      </w:pPr>
    </w:p>
    <w:p w14:paraId="2FA3A5D1">
      <w:pPr>
        <w:pStyle w:val="44"/>
        <w:spacing w:before="0" w:after="0" w:line="420" w:lineRule="exact"/>
        <w:ind w:firstLine="0"/>
        <w:jc w:val="center"/>
        <w:rPr>
          <w:rFonts w:ascii="宋体" w:hAnsi="宋体"/>
          <w:color w:val="000000"/>
          <w:kern w:val="2"/>
          <w:szCs w:val="21"/>
        </w:rPr>
      </w:pPr>
      <w:r>
        <w:rPr>
          <w:rFonts w:hint="eastAsia" w:ascii="宋体" w:hAnsi="宋体"/>
          <w:color w:val="000000"/>
          <w:kern w:val="2"/>
          <w:szCs w:val="21"/>
        </w:rPr>
        <w:t xml:space="preserve">                      供应商名称（公章）：</w:t>
      </w:r>
      <w:r>
        <w:rPr>
          <w:rFonts w:ascii="宋体" w:hAnsi="宋体"/>
          <w:color w:val="000000"/>
          <w:kern w:val="2"/>
          <w:szCs w:val="21"/>
        </w:rPr>
        <w:t xml:space="preserve"> </w:t>
      </w:r>
    </w:p>
    <w:p w14:paraId="1E635342">
      <w:pPr>
        <w:pStyle w:val="44"/>
        <w:spacing w:before="0" w:after="0" w:line="420" w:lineRule="exact"/>
        <w:ind w:firstLine="0"/>
        <w:jc w:val="right"/>
        <w:rPr>
          <w:rFonts w:ascii="宋体" w:hAnsi="宋体"/>
          <w:color w:val="000000"/>
          <w:kern w:val="2"/>
          <w:szCs w:val="21"/>
        </w:rPr>
      </w:pPr>
    </w:p>
    <w:p w14:paraId="73E575FA">
      <w:pPr>
        <w:pStyle w:val="44"/>
        <w:spacing w:before="0" w:after="0" w:line="420" w:lineRule="exact"/>
        <w:ind w:firstLine="0"/>
        <w:jc w:val="right"/>
        <w:rPr>
          <w:rFonts w:hint="eastAsia" w:ascii="宋体" w:hAnsi="宋体"/>
          <w:color w:val="000000"/>
          <w:kern w:val="2"/>
          <w:szCs w:val="21"/>
        </w:rPr>
      </w:pPr>
    </w:p>
    <w:p w14:paraId="20CD590A">
      <w:pPr>
        <w:pStyle w:val="44"/>
        <w:spacing w:before="0" w:after="0" w:line="420" w:lineRule="exact"/>
        <w:ind w:firstLineChars="200"/>
        <w:jc w:val="right"/>
        <w:rPr>
          <w:rFonts w:ascii="宋体" w:hAnsi="宋体"/>
          <w:color w:val="000000"/>
          <w:kern w:val="2"/>
          <w:szCs w:val="21"/>
        </w:rPr>
      </w:pPr>
      <w:r>
        <w:rPr>
          <w:rFonts w:hint="eastAsia" w:ascii="宋体" w:hAnsi="宋体"/>
          <w:color w:val="000000"/>
          <w:kern w:val="2"/>
          <w:szCs w:val="21"/>
        </w:rPr>
        <w:t xml:space="preserve">日    期：       年    月    日                        </w:t>
      </w:r>
    </w:p>
    <w:p w14:paraId="7DCF7DE9">
      <w:pPr>
        <w:spacing w:line="440" w:lineRule="exact"/>
        <w:jc w:val="center"/>
        <w:rPr>
          <w:b/>
          <w:bCs/>
          <w:sz w:val="32"/>
          <w:szCs w:val="32"/>
        </w:rPr>
      </w:pPr>
      <w:r>
        <w:rPr>
          <w:rFonts w:ascii="宋体" w:hAnsi="宋体" w:cs="宋体"/>
          <w:color w:val="000000"/>
          <w:sz w:val="32"/>
          <w:szCs w:val="32"/>
        </w:rPr>
        <w:br w:type="page"/>
      </w:r>
      <w:bookmarkStart w:id="9" w:name="_Toc24878535"/>
      <w:bookmarkStart w:id="10" w:name="_Toc120614291"/>
      <w:bookmarkStart w:id="11" w:name="_Toc462564146"/>
      <w:bookmarkStart w:id="12" w:name="_Toc475009307"/>
      <w:bookmarkStart w:id="13" w:name="_Toc481071977"/>
      <w:bookmarkStart w:id="14" w:name="_Toc49090582"/>
      <w:bookmarkStart w:id="15" w:name="_Toc481072023"/>
      <w:bookmarkStart w:id="16" w:name="_Toc23828483"/>
      <w:bookmarkStart w:id="17" w:name="_Toc513029281"/>
      <w:bookmarkStart w:id="18" w:name="_Toc26554103"/>
      <w:bookmarkStart w:id="19" w:name="_Toc22356583"/>
      <w:bookmarkStart w:id="20" w:name="_Toc475009305"/>
      <w:bookmarkStart w:id="21" w:name="_Toc481072021"/>
      <w:bookmarkStart w:id="22" w:name="_Toc481071975"/>
      <w:bookmarkStart w:id="23" w:name="_Toc414607926"/>
      <w:r>
        <w:rPr>
          <w:b/>
          <w:bCs/>
          <w:sz w:val="32"/>
          <w:szCs w:val="32"/>
        </w:rPr>
        <w:t>法定代表人资格证明</w:t>
      </w:r>
    </w:p>
    <w:p w14:paraId="6FF0D7F4">
      <w:pPr>
        <w:spacing w:line="640" w:lineRule="exact"/>
        <w:ind w:firstLine="560" w:firstLineChars="200"/>
        <w:rPr>
          <w:sz w:val="28"/>
        </w:rPr>
      </w:pPr>
    </w:p>
    <w:p w14:paraId="09A4EBD6">
      <w:pPr>
        <w:pStyle w:val="44"/>
        <w:spacing w:before="0" w:after="0" w:line="520" w:lineRule="exact"/>
        <w:ind w:firstLineChars="200"/>
        <w:rPr>
          <w:rFonts w:ascii="Times New Roman" w:hAnsi="Times New Roman"/>
          <w:kern w:val="2"/>
        </w:rPr>
      </w:pPr>
      <w:r>
        <w:rPr>
          <w:rFonts w:ascii="Times New Roman" w:hAnsi="Times New Roman"/>
          <w:kern w:val="2"/>
        </w:rPr>
        <w:t>单位名称：</w:t>
      </w:r>
      <w:r>
        <w:rPr>
          <w:rFonts w:ascii="Times New Roman" w:hAnsi="Times New Roman"/>
          <w:b/>
          <w:u w:val="single"/>
        </w:rPr>
        <w:t xml:space="preserve">                              </w:t>
      </w:r>
    </w:p>
    <w:p w14:paraId="337F2EE7">
      <w:pPr>
        <w:pStyle w:val="44"/>
        <w:spacing w:before="0" w:after="0" w:line="520" w:lineRule="exact"/>
        <w:ind w:firstLineChars="200"/>
        <w:rPr>
          <w:rFonts w:ascii="Times New Roman" w:hAnsi="Times New Roman"/>
          <w:kern w:val="2"/>
        </w:rPr>
      </w:pPr>
      <w:r>
        <w:rPr>
          <w:rFonts w:ascii="Times New Roman" w:hAnsi="Times New Roman"/>
          <w:kern w:val="2"/>
        </w:rPr>
        <w:t>地址：</w:t>
      </w:r>
      <w:r>
        <w:rPr>
          <w:rFonts w:ascii="Times New Roman" w:hAnsi="Times New Roman"/>
          <w:b/>
          <w:u w:val="single"/>
        </w:rPr>
        <w:t xml:space="preserve">                              </w:t>
      </w:r>
    </w:p>
    <w:p w14:paraId="7AB602A3">
      <w:pPr>
        <w:pStyle w:val="44"/>
        <w:spacing w:before="0" w:after="0" w:line="520" w:lineRule="exact"/>
        <w:ind w:firstLineChars="200"/>
        <w:rPr>
          <w:rFonts w:ascii="Times New Roman" w:hAnsi="Times New Roman"/>
          <w:kern w:val="2"/>
        </w:rPr>
      </w:pPr>
      <w:r>
        <w:rPr>
          <w:rFonts w:ascii="Times New Roman" w:hAnsi="Times New Roman"/>
          <w:kern w:val="2"/>
        </w:rPr>
        <w:t>姓名：</w:t>
      </w:r>
      <w:r>
        <w:rPr>
          <w:rFonts w:ascii="Times New Roman" w:hAnsi="Times New Roman"/>
          <w:b/>
          <w:u w:val="single"/>
        </w:rPr>
        <w:t xml:space="preserve">          </w:t>
      </w:r>
      <w:r>
        <w:rPr>
          <w:rFonts w:ascii="Times New Roman" w:hAnsi="Times New Roman"/>
          <w:kern w:val="2"/>
        </w:rPr>
        <w:t xml:space="preserve"> 性别：</w:t>
      </w:r>
      <w:r>
        <w:rPr>
          <w:rFonts w:ascii="Times New Roman" w:hAnsi="Times New Roman"/>
          <w:b/>
          <w:u w:val="single"/>
        </w:rPr>
        <w:t xml:space="preserve">          </w:t>
      </w:r>
      <w:r>
        <w:rPr>
          <w:rFonts w:ascii="Times New Roman" w:hAnsi="Times New Roman"/>
          <w:kern w:val="2"/>
        </w:rPr>
        <w:t>年龄：</w:t>
      </w:r>
      <w:r>
        <w:rPr>
          <w:rFonts w:ascii="Times New Roman" w:hAnsi="Times New Roman"/>
          <w:b/>
          <w:u w:val="single"/>
        </w:rPr>
        <w:t xml:space="preserve">          </w:t>
      </w:r>
      <w:r>
        <w:rPr>
          <w:rFonts w:ascii="Times New Roman" w:hAnsi="Times New Roman"/>
          <w:kern w:val="2"/>
        </w:rPr>
        <w:t>职务：</w:t>
      </w:r>
      <w:r>
        <w:rPr>
          <w:rFonts w:ascii="Times New Roman" w:hAnsi="Times New Roman"/>
          <w:b/>
          <w:u w:val="single"/>
        </w:rPr>
        <w:t xml:space="preserve">          </w:t>
      </w:r>
    </w:p>
    <w:p w14:paraId="61C664D7">
      <w:pPr>
        <w:autoSpaceDE w:val="0"/>
        <w:autoSpaceDN w:val="0"/>
        <w:adjustRightInd w:val="0"/>
        <w:spacing w:line="640" w:lineRule="exact"/>
        <w:rPr>
          <w:b/>
          <w:u w:val="single"/>
        </w:rPr>
      </w:pPr>
      <w:r>
        <w:rPr>
          <w:rFonts w:hint="eastAsia"/>
          <w:sz w:val="24"/>
        </w:rPr>
        <w:t>系 （供应商名称）的法定代表人。为参与</w:t>
      </w:r>
      <w:r>
        <w:rPr>
          <w:b/>
          <w:u w:val="single"/>
        </w:rPr>
        <w:t xml:space="preserve">          </w:t>
      </w:r>
      <w:r>
        <w:rPr>
          <w:rFonts w:hint="eastAsia"/>
          <w:sz w:val="24"/>
        </w:rPr>
        <w:t xml:space="preserve"> 项目（项目编号： </w:t>
      </w:r>
      <w:r>
        <w:rPr>
          <w:b/>
          <w:u w:val="single"/>
        </w:rPr>
        <w:t xml:space="preserve">         </w:t>
      </w:r>
      <w:r>
        <w:rPr>
          <w:u w:val="single"/>
        </w:rPr>
        <w:t xml:space="preserve"> </w:t>
      </w:r>
      <w:r>
        <w:rPr>
          <w:rFonts w:hint="eastAsia"/>
          <w:sz w:val="24"/>
        </w:rPr>
        <w:t>）的采购活动，签署上述项目的响应文件、进行谈判、签署合同和处理与之有关的一切事务。</w:t>
      </w:r>
    </w:p>
    <w:p w14:paraId="7DE7412D">
      <w:pPr>
        <w:pStyle w:val="44"/>
        <w:spacing w:before="0" w:after="0" w:line="520" w:lineRule="exact"/>
        <w:ind w:firstLineChars="200"/>
        <w:rPr>
          <w:rFonts w:ascii="Times New Roman" w:hAnsi="Times New Roman"/>
          <w:kern w:val="2"/>
        </w:rPr>
      </w:pPr>
      <w:r>
        <w:rPr>
          <w:rFonts w:ascii="Times New Roman" w:hAnsi="Times New Roman"/>
          <w:kern w:val="2"/>
        </w:rPr>
        <w:t>特此证明。</w:t>
      </w:r>
    </w:p>
    <w:p w14:paraId="7904DBCB">
      <w:pPr>
        <w:ind w:left="400"/>
        <w:rPr>
          <w:rFonts w:hint="eastAsia" w:ascii="楷体_GB2312" w:hAnsi="Arial" w:eastAsia="楷体_GB2312"/>
          <w:sz w:val="28"/>
          <w:szCs w:val="28"/>
        </w:rPr>
      </w:pPr>
      <w:r>
        <w:rPr>
          <w:sz w:val="24"/>
        </w:rPr>
        <w:t>附：法定代表人（单位负责人）</w:t>
      </w:r>
      <w:r>
        <w:rPr>
          <w:rFonts w:hint="eastAsia"/>
          <w:sz w:val="24"/>
        </w:rPr>
        <w:t>有效</w:t>
      </w:r>
      <w:r>
        <w:rPr>
          <w:sz w:val="24"/>
        </w:rPr>
        <w:t>期内的身份证复印件</w:t>
      </w:r>
      <w:r>
        <w:rPr>
          <w:rFonts w:hint="eastAsia"/>
          <w:sz w:val="24"/>
        </w:rPr>
        <w:t>（正</w:t>
      </w:r>
      <w:r>
        <w:rPr>
          <w:sz w:val="24"/>
        </w:rPr>
        <w:t>反</w:t>
      </w:r>
      <w:r>
        <w:rPr>
          <w:rFonts w:hint="eastAsia"/>
          <w:sz w:val="24"/>
        </w:rPr>
        <w:t>面）</w:t>
      </w:r>
    </w:p>
    <w:tbl>
      <w:tblPr>
        <w:tblStyle w:val="13"/>
        <w:tblW w:w="453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7"/>
      </w:tblGrid>
      <w:tr w14:paraId="27B1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4537" w:type="dxa"/>
            <w:noWrap w:val="0"/>
            <w:vAlign w:val="center"/>
          </w:tcPr>
          <w:p w14:paraId="1582FE48">
            <w:pPr>
              <w:jc w:val="center"/>
              <w:rPr>
                <w:rFonts w:ascii="楷体_GB2312" w:hAnsi="Arial" w:eastAsia="楷体_GB2312"/>
                <w:i/>
                <w:sz w:val="20"/>
                <w:szCs w:val="28"/>
              </w:rPr>
            </w:pPr>
            <w:r>
              <w:rPr>
                <w:rFonts w:ascii="楷体_GB2312" w:hAnsi="Arial" w:eastAsia="楷体_GB2312"/>
                <w:i/>
                <w:sz w:val="24"/>
                <w:szCs w:val="28"/>
              </w:rPr>
              <w:t>身份证正面</w:t>
            </w:r>
          </w:p>
        </w:tc>
      </w:tr>
    </w:tbl>
    <w:p w14:paraId="67D48696">
      <w:pPr>
        <w:rPr>
          <w:vanish/>
          <w:szCs w:val="20"/>
        </w:rPr>
      </w:pPr>
    </w:p>
    <w:tbl>
      <w:tblPr>
        <w:tblStyle w:val="13"/>
        <w:tblpPr w:leftFromText="180" w:rightFromText="180" w:vertAnchor="text" w:horzAnchor="page" w:tblpX="6313" w:tblpY="-2982"/>
        <w:tblW w:w="46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6"/>
      </w:tblGrid>
      <w:tr w14:paraId="4D96B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4646" w:type="dxa"/>
            <w:noWrap w:val="0"/>
            <w:vAlign w:val="center"/>
          </w:tcPr>
          <w:p w14:paraId="73A6884E">
            <w:pPr>
              <w:jc w:val="center"/>
              <w:rPr>
                <w:rFonts w:ascii="楷体_GB2312" w:hAnsi="Arial" w:eastAsia="楷体_GB2312"/>
                <w:sz w:val="20"/>
                <w:szCs w:val="28"/>
              </w:rPr>
            </w:pPr>
            <w:r>
              <w:rPr>
                <w:rFonts w:ascii="楷体_GB2312" w:hAnsi="Arial" w:eastAsia="楷体_GB2312"/>
                <w:i/>
                <w:sz w:val="24"/>
                <w:szCs w:val="28"/>
              </w:rPr>
              <w:t>身份证反面</w:t>
            </w:r>
          </w:p>
        </w:tc>
      </w:tr>
    </w:tbl>
    <w:p w14:paraId="1B2612ED">
      <w:pPr>
        <w:spacing w:line="640" w:lineRule="exact"/>
        <w:rPr>
          <w:sz w:val="28"/>
        </w:rPr>
      </w:pPr>
    </w:p>
    <w:p w14:paraId="14F4041B">
      <w:pPr>
        <w:pStyle w:val="44"/>
        <w:spacing w:before="0" w:after="0" w:line="420" w:lineRule="exact"/>
        <w:ind w:firstLine="0"/>
        <w:jc w:val="center"/>
        <w:rPr>
          <w:rFonts w:ascii="Times New Roman" w:hAnsi="Times New Roman"/>
          <w:kern w:val="2"/>
          <w:szCs w:val="21"/>
        </w:rPr>
      </w:pPr>
      <w:r>
        <w:rPr>
          <w:rFonts w:ascii="Times New Roman" w:hAnsi="Times New Roman"/>
          <w:kern w:val="2"/>
          <w:szCs w:val="21"/>
        </w:rPr>
        <w:t xml:space="preserve">                      供应商名称（公章）：</w:t>
      </w:r>
    </w:p>
    <w:p w14:paraId="057EB96C">
      <w:pPr>
        <w:pStyle w:val="44"/>
        <w:spacing w:before="0" w:after="0" w:line="420" w:lineRule="exact"/>
        <w:ind w:firstLine="0"/>
        <w:jc w:val="center"/>
        <w:rPr>
          <w:rFonts w:ascii="Times New Roman" w:hAnsi="Times New Roman"/>
          <w:kern w:val="2"/>
          <w:szCs w:val="21"/>
        </w:rPr>
      </w:pPr>
    </w:p>
    <w:p w14:paraId="3B5D90FF">
      <w:pPr>
        <w:pStyle w:val="44"/>
        <w:spacing w:before="0" w:after="0" w:line="420" w:lineRule="exact"/>
        <w:ind w:firstLineChars="200"/>
        <w:jc w:val="right"/>
        <w:rPr>
          <w:rFonts w:ascii="Times New Roman" w:hAnsi="Times New Roman"/>
          <w:kern w:val="2"/>
          <w:szCs w:val="21"/>
        </w:rPr>
      </w:pPr>
      <w:r>
        <w:rPr>
          <w:rFonts w:ascii="Times New Roman" w:hAnsi="Times New Roman"/>
          <w:kern w:val="2"/>
          <w:szCs w:val="21"/>
        </w:rPr>
        <w:t>日    期：</w:t>
      </w:r>
      <w:r>
        <w:rPr>
          <w:rFonts w:ascii="Times New Roman" w:hAnsi="Times New Roman"/>
          <w:kern w:val="2"/>
          <w:szCs w:val="21"/>
          <w:u w:val="single"/>
        </w:rPr>
        <w:t xml:space="preserve">       </w:t>
      </w:r>
      <w:r>
        <w:rPr>
          <w:rFonts w:ascii="Times New Roman" w:hAnsi="Times New Roman"/>
          <w:kern w:val="2"/>
          <w:szCs w:val="21"/>
        </w:rPr>
        <w:t>年</w:t>
      </w:r>
      <w:r>
        <w:rPr>
          <w:rFonts w:ascii="Times New Roman" w:hAnsi="Times New Roman"/>
          <w:kern w:val="2"/>
          <w:szCs w:val="21"/>
          <w:u w:val="single"/>
        </w:rPr>
        <w:t xml:space="preserve">    </w:t>
      </w:r>
      <w:r>
        <w:rPr>
          <w:rFonts w:ascii="Times New Roman" w:hAnsi="Times New Roman"/>
          <w:kern w:val="2"/>
          <w:szCs w:val="21"/>
        </w:rPr>
        <w:t>月</w:t>
      </w:r>
      <w:r>
        <w:rPr>
          <w:rFonts w:ascii="Times New Roman" w:hAnsi="Times New Roman"/>
          <w:kern w:val="2"/>
          <w:szCs w:val="21"/>
          <w:u w:val="single"/>
        </w:rPr>
        <w:t xml:space="preserve">    </w:t>
      </w:r>
      <w:r>
        <w:rPr>
          <w:rFonts w:ascii="Times New Roman" w:hAnsi="Times New Roman"/>
          <w:kern w:val="2"/>
          <w:szCs w:val="21"/>
        </w:rPr>
        <w:t xml:space="preserve">日                        </w:t>
      </w:r>
    </w:p>
    <w:p w14:paraId="2E09D3CA">
      <w:pPr>
        <w:snapToGrid w:val="0"/>
        <w:spacing w:line="640" w:lineRule="exact"/>
        <w:ind w:firstLine="5320" w:firstLineChars="1900"/>
        <w:rPr>
          <w:sz w:val="28"/>
          <w:szCs w:val="28"/>
        </w:rPr>
      </w:pPr>
    </w:p>
    <w:p w14:paraId="348F3382">
      <w:pPr>
        <w:spacing w:line="640" w:lineRule="exact"/>
        <w:ind w:firstLine="3204" w:firstLineChars="1140"/>
        <w:rPr>
          <w:b/>
          <w:bCs/>
          <w:sz w:val="28"/>
        </w:rPr>
      </w:pPr>
    </w:p>
    <w:p w14:paraId="4A34C620">
      <w:pPr>
        <w:pStyle w:val="44"/>
        <w:spacing w:before="0" w:after="0" w:line="520" w:lineRule="exact"/>
        <w:ind w:firstLineChars="200"/>
        <w:rPr>
          <w:rFonts w:ascii="Times New Roman" w:hAnsi="Times New Roman"/>
          <w:kern w:val="2"/>
        </w:rPr>
      </w:pPr>
      <w:r>
        <w:rPr>
          <w:rFonts w:ascii="Times New Roman" w:hAnsi="Times New Roman"/>
          <w:kern w:val="2"/>
        </w:rPr>
        <w:t>注</w:t>
      </w:r>
      <w:r>
        <w:rPr>
          <w:rFonts w:hint="eastAsia" w:ascii="Times New Roman" w:hAnsi="Times New Roman"/>
          <w:kern w:val="2"/>
        </w:rPr>
        <w:t>：</w:t>
      </w:r>
      <w:r>
        <w:rPr>
          <w:rFonts w:ascii="Times New Roman" w:hAnsi="Times New Roman"/>
          <w:kern w:val="2"/>
        </w:rPr>
        <w:t>供应商法定代表人参加</w:t>
      </w:r>
      <w:r>
        <w:rPr>
          <w:rFonts w:hint="eastAsia"/>
        </w:rPr>
        <w:t>谈判</w:t>
      </w:r>
      <w:r>
        <w:rPr>
          <w:rFonts w:ascii="Times New Roman" w:hAnsi="Times New Roman"/>
          <w:kern w:val="2"/>
        </w:rPr>
        <w:t>的，必须附法定代表人身份证复印件并加盖委托单位公章，参加</w:t>
      </w:r>
      <w:r>
        <w:rPr>
          <w:rFonts w:hint="eastAsia"/>
        </w:rPr>
        <w:t>谈判</w:t>
      </w:r>
      <w:r>
        <w:rPr>
          <w:rFonts w:ascii="Times New Roman" w:hAnsi="Times New Roman"/>
          <w:kern w:val="2"/>
        </w:rPr>
        <w:t>时法定代表人将身份证原件带至</w:t>
      </w:r>
      <w:r>
        <w:rPr>
          <w:rFonts w:hint="eastAsia"/>
        </w:rPr>
        <w:t>谈判</w:t>
      </w:r>
      <w:r>
        <w:rPr>
          <w:rFonts w:ascii="Times New Roman" w:hAnsi="Times New Roman"/>
          <w:kern w:val="2"/>
        </w:rPr>
        <w:t>现场备查。</w:t>
      </w:r>
    </w:p>
    <w:p w14:paraId="0F3CB9C1">
      <w:pPr>
        <w:spacing w:line="440" w:lineRule="exact"/>
        <w:jc w:val="center"/>
        <w:rPr>
          <w:b/>
          <w:bCs/>
          <w:sz w:val="32"/>
          <w:szCs w:val="32"/>
        </w:rPr>
      </w:pPr>
      <w:r>
        <w:rPr>
          <w:b/>
          <w:bCs/>
          <w:sz w:val="32"/>
          <w:szCs w:val="32"/>
        </w:rPr>
        <w:br w:type="page"/>
      </w:r>
      <w:bookmarkEnd w:id="9"/>
      <w:bookmarkEnd w:id="10"/>
      <w:bookmarkEnd w:id="11"/>
      <w:bookmarkEnd w:id="12"/>
      <w:bookmarkEnd w:id="13"/>
      <w:bookmarkEnd w:id="14"/>
      <w:bookmarkEnd w:id="15"/>
      <w:bookmarkEnd w:id="16"/>
      <w:bookmarkEnd w:id="17"/>
      <w:bookmarkEnd w:id="18"/>
      <w:bookmarkEnd w:id="19"/>
      <w:r>
        <w:rPr>
          <w:b/>
          <w:bCs/>
          <w:sz w:val="32"/>
          <w:szCs w:val="32"/>
        </w:rPr>
        <w:t xml:space="preserve"> </w:t>
      </w:r>
    </w:p>
    <w:p w14:paraId="639C9886">
      <w:pPr>
        <w:spacing w:line="440" w:lineRule="exact"/>
        <w:jc w:val="center"/>
        <w:rPr>
          <w:b/>
          <w:bCs/>
          <w:sz w:val="32"/>
          <w:szCs w:val="32"/>
        </w:rPr>
      </w:pPr>
      <w:r>
        <w:rPr>
          <w:rFonts w:hint="eastAsia"/>
          <w:b/>
          <w:bCs/>
          <w:sz w:val="32"/>
          <w:szCs w:val="32"/>
        </w:rPr>
        <w:t>法定代表人（单位负责人）</w:t>
      </w:r>
      <w:r>
        <w:rPr>
          <w:b/>
          <w:bCs/>
          <w:sz w:val="32"/>
          <w:szCs w:val="32"/>
        </w:rPr>
        <w:t>授权委托书</w:t>
      </w:r>
    </w:p>
    <w:p w14:paraId="79097261">
      <w:pPr>
        <w:pStyle w:val="44"/>
        <w:spacing w:before="0" w:after="0" w:line="520" w:lineRule="exact"/>
        <w:ind w:firstLineChars="200"/>
        <w:rPr>
          <w:rFonts w:ascii="Times New Roman" w:hAnsi="Times New Roman"/>
          <w:kern w:val="2"/>
        </w:rPr>
      </w:pPr>
      <w:r>
        <w:rPr>
          <w:rFonts w:ascii="Times New Roman" w:hAnsi="Times New Roman"/>
          <w:kern w:val="2"/>
        </w:rPr>
        <w:t>本授权书声明：</w:t>
      </w:r>
      <w:r>
        <w:rPr>
          <w:rFonts w:ascii="Times New Roman" w:hAnsi="Times New Roman"/>
          <w:kern w:val="2"/>
          <w:u w:val="single"/>
        </w:rPr>
        <w:t>（供应商名称）</w:t>
      </w:r>
      <w:r>
        <w:rPr>
          <w:rFonts w:hint="eastAsia" w:ascii="Times New Roman" w:hAnsi="Times New Roman"/>
          <w:kern w:val="2"/>
        </w:rPr>
        <w:t xml:space="preserve">的在法定代表人（签字或盖章）处签字的 </w:t>
      </w:r>
      <w:r>
        <w:rPr>
          <w:rFonts w:hint="eastAsia" w:ascii="Times New Roman" w:hAnsi="Times New Roman"/>
          <w:kern w:val="2"/>
          <w:u w:val="single"/>
        </w:rPr>
        <w:t xml:space="preserve">  （法定代表人姓名、职务）   </w:t>
      </w:r>
      <w:r>
        <w:rPr>
          <w:rFonts w:hint="eastAsia" w:ascii="Times New Roman" w:hAnsi="Times New Roman"/>
          <w:kern w:val="2"/>
        </w:rPr>
        <w:t>代表本单位授权</w:t>
      </w:r>
      <w:r>
        <w:rPr>
          <w:rFonts w:hint="eastAsia" w:ascii="Times New Roman" w:hAnsi="Times New Roman"/>
          <w:kern w:val="2"/>
          <w:u w:val="single"/>
        </w:rPr>
        <w:t xml:space="preserve">      （单位名称）</w:t>
      </w:r>
      <w:r>
        <w:rPr>
          <w:rFonts w:hint="eastAsia" w:ascii="Times New Roman" w:hAnsi="Times New Roman"/>
          <w:kern w:val="2"/>
        </w:rPr>
        <w:t>的在授权代表（签字）处签字的</w:t>
      </w:r>
      <w:r>
        <w:rPr>
          <w:rFonts w:hint="eastAsia" w:ascii="Times New Roman" w:hAnsi="Times New Roman"/>
          <w:kern w:val="2"/>
          <w:u w:val="single"/>
        </w:rPr>
        <w:t>（授权代表的姓名、职务）（身份证号码：             ）</w:t>
      </w:r>
      <w:r>
        <w:rPr>
          <w:rFonts w:hint="eastAsia" w:ascii="Times New Roman" w:hAnsi="Times New Roman"/>
          <w:kern w:val="2"/>
        </w:rPr>
        <w:t>为本单位的合法代理人，就</w:t>
      </w:r>
      <w:r>
        <w:rPr>
          <w:rFonts w:hint="eastAsia" w:ascii="Times New Roman" w:hAnsi="Times New Roman"/>
          <w:kern w:val="2"/>
          <w:u w:val="single"/>
        </w:rPr>
        <w:t xml:space="preserve">          （项目名称、项目编号）         </w:t>
      </w:r>
      <w:r>
        <w:rPr>
          <w:rFonts w:hint="eastAsia" w:ascii="Times New Roman" w:hAnsi="Times New Roman"/>
          <w:kern w:val="2"/>
        </w:rPr>
        <w:t>，</w:t>
      </w:r>
      <w:r>
        <w:rPr>
          <w:rFonts w:ascii="Times New Roman" w:hAnsi="Times New Roman"/>
          <w:kern w:val="2"/>
        </w:rPr>
        <w:t>以我单位名义签署上述项目的响应文件、进行</w:t>
      </w:r>
      <w:r>
        <w:rPr>
          <w:rFonts w:hint="eastAsia" w:ascii="Times New Roman" w:hAnsi="Times New Roman"/>
          <w:kern w:val="2"/>
        </w:rPr>
        <w:t>谈判</w:t>
      </w:r>
      <w:r>
        <w:rPr>
          <w:rFonts w:ascii="Times New Roman" w:hAnsi="Times New Roman"/>
          <w:kern w:val="2"/>
        </w:rPr>
        <w:t>、签署合同和处理与之有关的一切事务。</w:t>
      </w:r>
    </w:p>
    <w:p w14:paraId="329642F1">
      <w:pPr>
        <w:spacing w:line="520" w:lineRule="exact"/>
        <w:ind w:firstLine="480" w:firstLineChars="200"/>
        <w:rPr>
          <w:bCs/>
          <w:sz w:val="24"/>
        </w:rPr>
      </w:pPr>
      <w:r>
        <w:rPr>
          <w:bCs/>
          <w:sz w:val="24"/>
        </w:rPr>
        <w:t>受托人在办理上述事宜过程中以其自己的名义所签署的所有文件我单位均予以承认。受托人无转委托权。</w:t>
      </w:r>
    </w:p>
    <w:p w14:paraId="29A73893">
      <w:pPr>
        <w:spacing w:line="520" w:lineRule="exact"/>
        <w:ind w:firstLine="480" w:firstLineChars="200"/>
        <w:rPr>
          <w:bCs/>
          <w:sz w:val="24"/>
        </w:rPr>
      </w:pPr>
      <w:r>
        <w:rPr>
          <w:bCs/>
          <w:sz w:val="24"/>
        </w:rPr>
        <w:t>委托期限：至上述事宜处理完毕止。</w:t>
      </w:r>
    </w:p>
    <w:p w14:paraId="140CD886">
      <w:pPr>
        <w:spacing w:line="520" w:lineRule="exact"/>
        <w:ind w:firstLine="480" w:firstLineChars="200"/>
        <w:rPr>
          <w:rFonts w:hint="eastAsia"/>
          <w:bCs/>
          <w:sz w:val="24"/>
        </w:rPr>
      </w:pPr>
      <w:r>
        <w:rPr>
          <w:rFonts w:hint="eastAsia"/>
          <w:bCs/>
          <w:sz w:val="24"/>
        </w:rPr>
        <w:t>本授权书于______年____月____日起生效，特此声明。</w:t>
      </w:r>
    </w:p>
    <w:p w14:paraId="0C45D1AD">
      <w:pPr>
        <w:spacing w:line="520" w:lineRule="exact"/>
        <w:ind w:firstLine="480" w:firstLineChars="200"/>
        <w:rPr>
          <w:sz w:val="24"/>
        </w:rPr>
      </w:pPr>
      <w:r>
        <w:rPr>
          <w:sz w:val="24"/>
        </w:rPr>
        <w:t xml:space="preserve">供应商名称（公章）：  </w:t>
      </w:r>
      <w:r>
        <w:rPr>
          <w:sz w:val="24"/>
          <w:u w:val="single"/>
        </w:rPr>
        <w:t xml:space="preserve">                          </w:t>
      </w:r>
    </w:p>
    <w:p w14:paraId="77E2FFB7">
      <w:pPr>
        <w:spacing w:line="520" w:lineRule="exact"/>
        <w:ind w:firstLine="480" w:firstLineChars="200"/>
        <w:rPr>
          <w:sz w:val="24"/>
        </w:rPr>
      </w:pPr>
      <w:r>
        <w:rPr>
          <w:sz w:val="24"/>
        </w:rPr>
        <w:t>法定代表人（签字或盖章）：</w:t>
      </w:r>
      <w:r>
        <w:rPr>
          <w:sz w:val="24"/>
          <w:u w:val="single"/>
        </w:rPr>
        <w:t xml:space="preserve">                      </w:t>
      </w:r>
      <w:r>
        <w:rPr>
          <w:sz w:val="24"/>
        </w:rPr>
        <w:t xml:space="preserve"> </w:t>
      </w:r>
    </w:p>
    <w:p w14:paraId="34D044E5">
      <w:pPr>
        <w:spacing w:line="520" w:lineRule="exact"/>
        <w:ind w:firstLine="480" w:firstLineChars="200"/>
        <w:rPr>
          <w:sz w:val="24"/>
        </w:rPr>
      </w:pPr>
      <w:r>
        <w:rPr>
          <w:sz w:val="24"/>
        </w:rPr>
        <w:t>身份证号码：</w:t>
      </w:r>
      <w:r>
        <w:rPr>
          <w:sz w:val="24"/>
          <w:u w:val="single"/>
        </w:rPr>
        <w:t xml:space="preserve">                     </w:t>
      </w:r>
      <w:r>
        <w:rPr>
          <w:rFonts w:hint="eastAsia"/>
          <w:sz w:val="24"/>
          <w:u w:val="single"/>
        </w:rPr>
        <w:t xml:space="preserve">         </w:t>
      </w:r>
      <w:r>
        <w:rPr>
          <w:sz w:val="24"/>
          <w:u w:val="single"/>
        </w:rPr>
        <w:t xml:space="preserve">     </w:t>
      </w:r>
    </w:p>
    <w:p w14:paraId="56CDA992">
      <w:pPr>
        <w:spacing w:line="520" w:lineRule="exact"/>
        <w:ind w:firstLine="480" w:firstLineChars="200"/>
        <w:rPr>
          <w:sz w:val="24"/>
        </w:rPr>
      </w:pPr>
      <w:r>
        <w:rPr>
          <w:sz w:val="24"/>
        </w:rPr>
        <w:t>授权代表（签字）：</w:t>
      </w:r>
      <w:r>
        <w:rPr>
          <w:sz w:val="24"/>
          <w:u w:val="single"/>
        </w:rPr>
        <w:t xml:space="preserve">                 </w:t>
      </w:r>
      <w:r>
        <w:rPr>
          <w:rFonts w:hint="eastAsia"/>
          <w:sz w:val="24"/>
          <w:u w:val="single"/>
        </w:rPr>
        <w:t xml:space="preserve">    </w:t>
      </w:r>
      <w:r>
        <w:rPr>
          <w:sz w:val="24"/>
          <w:u w:val="single"/>
        </w:rPr>
        <w:t xml:space="preserve">         </w:t>
      </w:r>
    </w:p>
    <w:p w14:paraId="5217CA50">
      <w:pPr>
        <w:spacing w:line="520" w:lineRule="exact"/>
        <w:ind w:firstLine="480" w:firstLineChars="200"/>
        <w:rPr>
          <w:sz w:val="24"/>
        </w:rPr>
      </w:pPr>
      <w:r>
        <w:rPr>
          <w:sz w:val="24"/>
        </w:rPr>
        <w:t>身份证号码：</w:t>
      </w:r>
      <w:r>
        <w:rPr>
          <w:sz w:val="24"/>
          <w:u w:val="single"/>
        </w:rPr>
        <w:t xml:space="preserve">                    </w:t>
      </w:r>
      <w:r>
        <w:rPr>
          <w:rFonts w:hint="eastAsia"/>
          <w:sz w:val="24"/>
          <w:u w:val="single"/>
        </w:rPr>
        <w:t xml:space="preserve">          </w:t>
      </w:r>
      <w:r>
        <w:rPr>
          <w:sz w:val="24"/>
          <w:u w:val="single"/>
        </w:rPr>
        <w:t xml:space="preserve">     </w:t>
      </w:r>
    </w:p>
    <w:p w14:paraId="070BAB90">
      <w:pPr>
        <w:pStyle w:val="10"/>
        <w:spacing w:line="520" w:lineRule="exact"/>
        <w:jc w:val="left"/>
        <w:rPr>
          <w:rFonts w:ascii="宋体" w:hAnsi="宋体" w:eastAsia="宋体"/>
          <w:sz w:val="24"/>
          <w:szCs w:val="21"/>
        </w:rPr>
      </w:pPr>
      <w:r>
        <w:rPr>
          <w:rFonts w:ascii="宋体" w:hAnsi="宋体" w:eastAsia="宋体"/>
          <w:sz w:val="24"/>
          <w:szCs w:val="21"/>
        </w:rPr>
        <w:t>附：</w:t>
      </w:r>
    </w:p>
    <w:p w14:paraId="22EBE910">
      <w:pPr>
        <w:pStyle w:val="10"/>
        <w:spacing w:line="520" w:lineRule="exact"/>
        <w:jc w:val="left"/>
        <w:rPr>
          <w:rFonts w:ascii="宋体" w:hAnsi="宋体" w:eastAsia="宋体"/>
          <w:sz w:val="24"/>
          <w:szCs w:val="21"/>
        </w:rPr>
      </w:pPr>
      <w:r>
        <w:rPr>
          <w:rFonts w:ascii="宋体" w:hAnsi="宋体" w:eastAsia="宋体"/>
          <w:sz w:val="24"/>
          <w:szCs w:val="21"/>
        </w:rPr>
        <w:t>法定代表人（单位负责人）有效期内的身份证复印件（正反面）</w:t>
      </w:r>
    </w:p>
    <w:tbl>
      <w:tblPr>
        <w:tblStyle w:val="13"/>
        <w:tblW w:w="963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8"/>
        <w:gridCol w:w="284"/>
        <w:gridCol w:w="4677"/>
      </w:tblGrid>
      <w:tr w14:paraId="01430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2" w:hRule="atLeast"/>
        </w:trPr>
        <w:tc>
          <w:tcPr>
            <w:tcW w:w="4678" w:type="dxa"/>
            <w:noWrap w:val="0"/>
            <w:vAlign w:val="center"/>
          </w:tcPr>
          <w:p w14:paraId="71873F01">
            <w:pPr>
              <w:pStyle w:val="2"/>
              <w:jc w:val="center"/>
              <w:rPr>
                <w:i/>
                <w:sz w:val="20"/>
              </w:rPr>
            </w:pPr>
            <w:r>
              <w:rPr>
                <w:i/>
                <w:sz w:val="24"/>
              </w:rPr>
              <w:t>身份证正面</w:t>
            </w:r>
          </w:p>
        </w:tc>
        <w:tc>
          <w:tcPr>
            <w:tcW w:w="284" w:type="dxa"/>
            <w:tcBorders>
              <w:top w:val="nil"/>
              <w:bottom w:val="nil"/>
            </w:tcBorders>
            <w:noWrap w:val="0"/>
            <w:vAlign w:val="top"/>
          </w:tcPr>
          <w:p w14:paraId="5F127056">
            <w:pPr>
              <w:widowControl/>
              <w:jc w:val="left"/>
              <w:rPr>
                <w:sz w:val="20"/>
              </w:rPr>
            </w:pPr>
          </w:p>
        </w:tc>
        <w:tc>
          <w:tcPr>
            <w:tcW w:w="4677" w:type="dxa"/>
            <w:noWrap w:val="0"/>
            <w:vAlign w:val="center"/>
          </w:tcPr>
          <w:p w14:paraId="4D25A4E0">
            <w:pPr>
              <w:widowControl/>
              <w:jc w:val="center"/>
              <w:rPr>
                <w:sz w:val="20"/>
              </w:rPr>
            </w:pPr>
            <w:r>
              <w:rPr>
                <w:rFonts w:ascii="楷体_GB2312" w:hAnsi="Arial" w:eastAsia="楷体_GB2312" w:cs="Times New Roman"/>
                <w:i/>
                <w:kern w:val="2"/>
                <w:sz w:val="24"/>
                <w:szCs w:val="28"/>
                <w:lang w:val="en-US" w:eastAsia="zh-CN" w:bidi="ar-SA"/>
              </w:rPr>
              <w:t>身份证反面</w:t>
            </w:r>
          </w:p>
        </w:tc>
      </w:tr>
    </w:tbl>
    <w:p w14:paraId="1C002DF3">
      <w:pPr>
        <w:pStyle w:val="44"/>
        <w:spacing w:before="0" w:after="0" w:line="520" w:lineRule="exact"/>
        <w:ind w:left="0" w:leftChars="0" w:firstLine="0" w:firstLineChars="0"/>
        <w:rPr>
          <w:rFonts w:ascii="Times New Roman" w:hAnsi="Times New Roman"/>
          <w:kern w:val="2"/>
        </w:rPr>
      </w:pPr>
      <w:r>
        <w:rPr>
          <w:rFonts w:ascii="Times New Roman" w:hAnsi="Times New Roman"/>
          <w:kern w:val="2"/>
        </w:rPr>
        <w:t>注：供应商委托受托人参加</w:t>
      </w:r>
      <w:r>
        <w:rPr>
          <w:rFonts w:hint="eastAsia" w:ascii="Times New Roman" w:hAnsi="Times New Roman"/>
          <w:kern w:val="2"/>
        </w:rPr>
        <w:t>谈判</w:t>
      </w:r>
      <w:r>
        <w:rPr>
          <w:rFonts w:ascii="Times New Roman" w:hAnsi="Times New Roman"/>
          <w:kern w:val="2"/>
        </w:rPr>
        <w:t>的，必须附受托人身份证复印件并加盖委托单位公章，参加</w:t>
      </w:r>
      <w:r>
        <w:rPr>
          <w:rFonts w:hint="eastAsia" w:ascii="Times New Roman" w:hAnsi="Times New Roman"/>
          <w:kern w:val="2"/>
        </w:rPr>
        <w:t>谈判</w:t>
      </w:r>
      <w:r>
        <w:rPr>
          <w:rFonts w:ascii="Times New Roman" w:hAnsi="Times New Roman"/>
          <w:kern w:val="2"/>
        </w:rPr>
        <w:t>时受托人将身份证原件带至</w:t>
      </w:r>
      <w:r>
        <w:rPr>
          <w:rFonts w:hint="eastAsia" w:ascii="Times New Roman" w:hAnsi="Times New Roman"/>
          <w:kern w:val="2"/>
        </w:rPr>
        <w:t>谈判</w:t>
      </w:r>
      <w:r>
        <w:rPr>
          <w:rFonts w:ascii="Times New Roman" w:hAnsi="Times New Roman"/>
          <w:kern w:val="2"/>
        </w:rPr>
        <w:t>现场备查。法定代表人</w:t>
      </w:r>
      <w:r>
        <w:rPr>
          <w:rFonts w:ascii="宋体" w:hAnsi="宋体"/>
          <w:szCs w:val="21"/>
        </w:rPr>
        <w:t>（单位负责人）</w:t>
      </w:r>
      <w:r>
        <w:rPr>
          <w:rFonts w:ascii="Times New Roman" w:hAnsi="Times New Roman"/>
          <w:kern w:val="2"/>
        </w:rPr>
        <w:t>直接参加</w:t>
      </w:r>
      <w:r>
        <w:rPr>
          <w:rFonts w:hint="eastAsia" w:ascii="Times New Roman" w:hAnsi="Times New Roman"/>
          <w:kern w:val="2"/>
        </w:rPr>
        <w:t>谈判</w:t>
      </w:r>
      <w:r>
        <w:rPr>
          <w:rFonts w:ascii="Times New Roman" w:hAnsi="Times New Roman"/>
          <w:kern w:val="2"/>
        </w:rPr>
        <w:t>的，仅需填写“</w:t>
      </w:r>
      <w:r>
        <w:rPr>
          <w:rFonts w:hint="eastAsia" w:ascii="Times New Roman" w:hAnsi="Times New Roman"/>
          <w:kern w:val="2"/>
        </w:rPr>
        <w:t>法定代表人（单位负责人）身份证明</w:t>
      </w:r>
      <w:r>
        <w:rPr>
          <w:rFonts w:ascii="Times New Roman" w:hAnsi="Times New Roman"/>
          <w:kern w:val="2"/>
        </w:rPr>
        <w:t>”。</w:t>
      </w:r>
    </w:p>
    <w:p w14:paraId="6A0BC858">
      <w:pPr>
        <w:pStyle w:val="26"/>
        <w:spacing w:after="156" w:afterLines="50" w:line="360" w:lineRule="auto"/>
        <w:ind w:left="0" w:firstLine="0"/>
        <w:jc w:val="center"/>
        <w:rPr>
          <w:rFonts w:ascii="宋体" w:cs="宋体"/>
          <w:color w:val="000000"/>
          <w:sz w:val="32"/>
          <w:szCs w:val="32"/>
        </w:rPr>
      </w:pPr>
      <w:r>
        <w:rPr>
          <w:rFonts w:ascii="宋体" w:hAnsi="宋体"/>
          <w:sz w:val="24"/>
          <w:szCs w:val="24"/>
        </w:rPr>
        <w:br w:type="page"/>
      </w:r>
      <w:bookmarkEnd w:id="20"/>
      <w:bookmarkEnd w:id="21"/>
      <w:bookmarkEnd w:id="22"/>
      <w:r>
        <w:rPr>
          <w:rFonts w:hint="eastAsia" w:ascii="宋体" w:hAnsi="宋体" w:eastAsia="宋体" w:cs="宋体"/>
          <w:color w:val="000000"/>
          <w:sz w:val="32"/>
          <w:szCs w:val="32"/>
        </w:rPr>
        <w:t>三</w:t>
      </w:r>
      <w:r>
        <w:rPr>
          <w:rFonts w:hint="eastAsia" w:ascii="宋体" w:hAnsi="宋体" w:cs="宋体"/>
          <w:color w:val="000000"/>
          <w:sz w:val="32"/>
          <w:szCs w:val="32"/>
        </w:rPr>
        <w:t>、谈判申请及声明</w:t>
      </w:r>
    </w:p>
    <w:p w14:paraId="2697B837">
      <w:pPr>
        <w:spacing w:line="480" w:lineRule="exact"/>
        <w:rPr>
          <w:rFonts w:ascii="宋体"/>
          <w:color w:val="000000"/>
          <w:sz w:val="24"/>
        </w:rPr>
      </w:pPr>
      <w:r>
        <w:rPr>
          <w:rFonts w:hint="eastAsia" w:ascii="宋体" w:hAnsi="宋体"/>
          <w:color w:val="000000"/>
          <w:sz w:val="24"/>
        </w:rPr>
        <w:t>致：江苏省体育装备中心</w:t>
      </w:r>
    </w:p>
    <w:p w14:paraId="72F56F79">
      <w:pPr>
        <w:spacing w:line="480" w:lineRule="exact"/>
        <w:ind w:firstLine="480" w:firstLineChars="200"/>
        <w:rPr>
          <w:rFonts w:ascii="宋体"/>
          <w:color w:val="000000"/>
          <w:sz w:val="24"/>
        </w:rPr>
      </w:pPr>
      <w:r>
        <w:rPr>
          <w:sz w:val="24"/>
        </w:rPr>
        <w:t>根据贵方</w:t>
      </w:r>
      <w:r>
        <w:rPr>
          <w:sz w:val="24"/>
          <w:u w:val="single"/>
        </w:rPr>
        <w:t xml:space="preserve">         </w:t>
      </w:r>
      <w:r>
        <w:rPr>
          <w:sz w:val="24"/>
        </w:rPr>
        <w:t xml:space="preserve"> 项目（项目编号：</w:t>
      </w:r>
      <w:r>
        <w:rPr>
          <w:sz w:val="24"/>
          <w:u w:val="single"/>
        </w:rPr>
        <w:t xml:space="preserve">      </w:t>
      </w:r>
      <w:r>
        <w:rPr>
          <w:rFonts w:hint="eastAsia"/>
          <w:sz w:val="24"/>
          <w:u w:val="single"/>
        </w:rPr>
        <w:t xml:space="preserve"> </w:t>
      </w:r>
      <w:r>
        <w:rPr>
          <w:sz w:val="24"/>
        </w:rPr>
        <w:t>）</w:t>
      </w:r>
      <w:r>
        <w:rPr>
          <w:rFonts w:hint="eastAsia"/>
          <w:sz w:val="24"/>
        </w:rPr>
        <w:t>谈判</w:t>
      </w:r>
      <w:r>
        <w:rPr>
          <w:sz w:val="24"/>
        </w:rPr>
        <w:t>文件，正式授权下述签字人</w:t>
      </w:r>
      <w:r>
        <w:rPr>
          <w:sz w:val="24"/>
          <w:u w:val="single"/>
        </w:rPr>
        <w:t xml:space="preserve">           </w:t>
      </w:r>
      <w:r>
        <w:rPr>
          <w:sz w:val="24"/>
        </w:rPr>
        <w:t xml:space="preserve">  (姓名)代表我方________（供应商名称），提交下述文件正本一式壹份，副本一式</w:t>
      </w:r>
      <w:r>
        <w:rPr>
          <w:rFonts w:hint="eastAsia" w:ascii="宋体" w:hAnsi="宋体"/>
          <w:color w:val="000000"/>
          <w:sz w:val="24"/>
        </w:rPr>
        <w:t>贰</w:t>
      </w:r>
      <w:r>
        <w:rPr>
          <w:sz w:val="24"/>
        </w:rPr>
        <w:t>份。</w:t>
      </w:r>
    </w:p>
    <w:p w14:paraId="48AC2C2B">
      <w:pPr>
        <w:spacing w:line="480" w:lineRule="exact"/>
        <w:ind w:firstLine="480" w:firstLineChars="200"/>
        <w:rPr>
          <w:rFonts w:ascii="宋体"/>
          <w:color w:val="000000"/>
          <w:sz w:val="24"/>
        </w:rPr>
      </w:pPr>
      <w:r>
        <w:rPr>
          <w:rFonts w:hint="eastAsia" w:ascii="宋体" w:hAnsi="宋体"/>
          <w:color w:val="000000"/>
          <w:sz w:val="24"/>
        </w:rPr>
        <w:t>商务部分文件</w:t>
      </w:r>
      <w:r>
        <w:rPr>
          <w:rFonts w:ascii="宋体" w:hAnsi="宋体"/>
          <w:color w:val="000000"/>
          <w:sz w:val="24"/>
        </w:rPr>
        <w:t>/</w:t>
      </w:r>
      <w:r>
        <w:rPr>
          <w:rFonts w:hint="eastAsia" w:ascii="宋体" w:hAnsi="宋体"/>
          <w:color w:val="000000"/>
          <w:sz w:val="24"/>
        </w:rPr>
        <w:t>报价表</w:t>
      </w:r>
      <w:r>
        <w:rPr>
          <w:rFonts w:ascii="宋体" w:hAnsi="宋体"/>
          <w:color w:val="000000"/>
          <w:sz w:val="24"/>
        </w:rPr>
        <w:t>/</w:t>
      </w:r>
      <w:r>
        <w:rPr>
          <w:rFonts w:hint="eastAsia" w:ascii="宋体" w:hAnsi="宋体"/>
          <w:color w:val="000000"/>
          <w:sz w:val="24"/>
        </w:rPr>
        <w:t>技术规格响应文件</w:t>
      </w:r>
      <w:r>
        <w:rPr>
          <w:rFonts w:ascii="宋体" w:hAnsi="宋体"/>
          <w:color w:val="000000"/>
          <w:sz w:val="24"/>
        </w:rPr>
        <w:t>/</w:t>
      </w:r>
      <w:r>
        <w:rPr>
          <w:rFonts w:hint="eastAsia" w:ascii="宋体" w:hAnsi="宋体"/>
          <w:color w:val="000000"/>
          <w:sz w:val="24"/>
        </w:rPr>
        <w:t>服务期及售后服务承诺</w:t>
      </w:r>
    </w:p>
    <w:p w14:paraId="7840604F">
      <w:pPr>
        <w:spacing w:line="480" w:lineRule="exact"/>
        <w:ind w:firstLine="480" w:firstLineChars="200"/>
        <w:rPr>
          <w:rFonts w:ascii="宋体"/>
          <w:color w:val="000000"/>
          <w:sz w:val="24"/>
        </w:rPr>
      </w:pPr>
      <w:r>
        <w:rPr>
          <w:rFonts w:hint="eastAsia" w:ascii="宋体" w:hAnsi="宋体"/>
          <w:color w:val="000000"/>
          <w:sz w:val="24"/>
        </w:rPr>
        <w:t>据此函，签字人兹宣布同意如下：</w:t>
      </w:r>
    </w:p>
    <w:p w14:paraId="681F268D">
      <w:pPr>
        <w:spacing w:line="480" w:lineRule="exact"/>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、按谈判文件规定的各项要求，向采购人提供所需服务。</w:t>
      </w:r>
    </w:p>
    <w:p w14:paraId="66FA235A">
      <w:pPr>
        <w:spacing w:line="480" w:lineRule="exact"/>
        <w:ind w:firstLine="480" w:firstLineChars="200"/>
        <w:rPr>
          <w:rFonts w:ascii="宋体" w:hAnsi="宋体"/>
          <w:color w:val="000000"/>
          <w:sz w:val="24"/>
        </w:rPr>
      </w:pPr>
      <w:r>
        <w:rPr>
          <w:rFonts w:ascii="宋体" w:hAnsi="宋体"/>
          <w:color w:val="000000"/>
          <w:sz w:val="24"/>
        </w:rPr>
        <w:t>2</w:t>
      </w:r>
      <w:r>
        <w:rPr>
          <w:rFonts w:hint="eastAsia" w:ascii="宋体" w:hAnsi="宋体"/>
          <w:color w:val="000000"/>
          <w:sz w:val="24"/>
        </w:rPr>
        <w:t>、我们同意向贵方提供贵方可能要求的与本次谈判有关的任何证据或资料</w:t>
      </w:r>
      <w:r>
        <w:rPr>
          <w:rFonts w:ascii="宋体" w:hAnsi="宋体"/>
          <w:color w:val="000000"/>
          <w:sz w:val="24"/>
        </w:rPr>
        <w:t>，并保证我方已提供和将要提供的文件是真实的、准确的。</w:t>
      </w:r>
    </w:p>
    <w:p w14:paraId="0F405922">
      <w:pPr>
        <w:spacing w:line="480" w:lineRule="exact"/>
        <w:ind w:firstLine="480" w:firstLineChars="200"/>
        <w:rPr>
          <w:rFonts w:ascii="宋体" w:hAnsi="宋体"/>
          <w:color w:val="000000"/>
          <w:sz w:val="24"/>
        </w:rPr>
      </w:pPr>
      <w:r>
        <w:rPr>
          <w:rFonts w:ascii="宋体" w:hAnsi="宋体"/>
          <w:color w:val="000000"/>
          <w:sz w:val="24"/>
        </w:rPr>
        <w:t>3</w:t>
      </w:r>
      <w:r>
        <w:rPr>
          <w:rFonts w:hint="eastAsia" w:ascii="宋体" w:hAnsi="宋体"/>
          <w:color w:val="000000"/>
          <w:sz w:val="24"/>
        </w:rPr>
        <w:t>、一旦我方成交，我方将根据谈判文件的规定</w:t>
      </w:r>
      <w:r>
        <w:rPr>
          <w:rFonts w:ascii="宋体" w:hAnsi="宋体"/>
          <w:color w:val="000000"/>
          <w:sz w:val="24"/>
        </w:rPr>
        <w:t>，严格履行合同的责任和义务</w:t>
      </w:r>
      <w:r>
        <w:rPr>
          <w:rFonts w:hint="eastAsia" w:ascii="宋体" w:hAnsi="宋体"/>
          <w:color w:val="000000"/>
          <w:sz w:val="24"/>
        </w:rPr>
        <w:t>，</w:t>
      </w:r>
      <w:r>
        <w:rPr>
          <w:rFonts w:ascii="宋体" w:hAnsi="宋体"/>
          <w:color w:val="000000"/>
          <w:sz w:val="24"/>
        </w:rPr>
        <w:t>并保证在</w:t>
      </w:r>
      <w:r>
        <w:rPr>
          <w:rFonts w:hint="eastAsia" w:ascii="宋体" w:hAnsi="宋体"/>
          <w:color w:val="000000"/>
          <w:sz w:val="24"/>
        </w:rPr>
        <w:t>承诺的</w:t>
      </w:r>
      <w:r>
        <w:rPr>
          <w:rFonts w:ascii="宋体" w:hAnsi="宋体"/>
          <w:color w:val="000000"/>
          <w:sz w:val="24"/>
        </w:rPr>
        <w:t>时间</w:t>
      </w:r>
      <w:r>
        <w:rPr>
          <w:rFonts w:hint="eastAsia" w:ascii="宋体" w:hAnsi="宋体"/>
          <w:color w:val="000000"/>
          <w:sz w:val="24"/>
        </w:rPr>
        <w:t>内</w:t>
      </w:r>
      <w:r>
        <w:rPr>
          <w:rFonts w:ascii="宋体" w:hAnsi="宋体"/>
          <w:color w:val="000000"/>
          <w:sz w:val="24"/>
        </w:rPr>
        <w:t>完成项目，交付</w:t>
      </w:r>
      <w:r>
        <w:rPr>
          <w:rFonts w:hint="eastAsia" w:ascii="宋体" w:hAnsi="宋体"/>
          <w:color w:val="000000"/>
          <w:sz w:val="24"/>
        </w:rPr>
        <w:t>采购人</w:t>
      </w:r>
      <w:r>
        <w:rPr>
          <w:rFonts w:ascii="宋体" w:hAnsi="宋体"/>
          <w:color w:val="000000"/>
          <w:sz w:val="24"/>
        </w:rPr>
        <w:t>验收。</w:t>
      </w:r>
    </w:p>
    <w:p w14:paraId="56B34344">
      <w:pPr>
        <w:spacing w:line="480" w:lineRule="exact"/>
        <w:ind w:firstLine="480" w:firstLineChars="200"/>
        <w:rPr>
          <w:rFonts w:ascii="宋体" w:hAnsi="宋体"/>
          <w:color w:val="000000"/>
          <w:sz w:val="24"/>
        </w:rPr>
      </w:pPr>
      <w:r>
        <w:rPr>
          <w:rFonts w:hint="eastAsia" w:ascii="宋体" w:hAnsi="宋体"/>
          <w:color w:val="000000"/>
          <w:sz w:val="24"/>
        </w:rPr>
        <w:t>4、</w:t>
      </w:r>
      <w:r>
        <w:rPr>
          <w:rFonts w:ascii="宋体" w:hAnsi="宋体"/>
          <w:color w:val="000000"/>
          <w:sz w:val="24"/>
        </w:rPr>
        <w:t>我们已详细审核全部</w:t>
      </w:r>
      <w:r>
        <w:rPr>
          <w:rFonts w:hint="eastAsia" w:ascii="宋体" w:hAnsi="宋体"/>
          <w:color w:val="000000"/>
          <w:sz w:val="24"/>
        </w:rPr>
        <w:t>谈判</w:t>
      </w:r>
      <w:r>
        <w:rPr>
          <w:rFonts w:ascii="宋体" w:hAnsi="宋体"/>
          <w:color w:val="000000"/>
          <w:sz w:val="24"/>
        </w:rPr>
        <w:t>文件及其有效补充文件，我们知道必须放弃提出含糊不清或误解问题的权利。</w:t>
      </w:r>
    </w:p>
    <w:p w14:paraId="3970596E">
      <w:pPr>
        <w:spacing w:line="480" w:lineRule="exact"/>
        <w:ind w:firstLine="480" w:firstLineChars="200"/>
        <w:rPr>
          <w:rFonts w:hint="eastAsia" w:ascii="宋体" w:hAnsi="宋体"/>
          <w:color w:val="000000"/>
          <w:sz w:val="24"/>
        </w:rPr>
      </w:pPr>
      <w:r>
        <w:rPr>
          <w:rFonts w:hint="eastAsia" w:ascii="宋体" w:hAnsi="宋体"/>
          <w:color w:val="000000"/>
          <w:sz w:val="24"/>
        </w:rPr>
        <w:t>5、我们同意从规定的谈判日期起遵循本谈判文件，并在规定的响应有效期期满之前均具有约束力。</w:t>
      </w:r>
    </w:p>
    <w:p w14:paraId="762F6BCC">
      <w:pPr>
        <w:spacing w:line="480" w:lineRule="exact"/>
        <w:ind w:firstLine="480" w:firstLineChars="200"/>
        <w:rPr>
          <w:rFonts w:hint="eastAsia" w:ascii="宋体" w:hAnsi="宋体"/>
          <w:color w:val="000000"/>
          <w:sz w:val="24"/>
        </w:rPr>
      </w:pPr>
      <w:r>
        <w:rPr>
          <w:rFonts w:hint="eastAsia" w:ascii="宋体" w:hAnsi="宋体"/>
          <w:color w:val="000000"/>
          <w:sz w:val="24"/>
        </w:rPr>
        <w:t>6</w:t>
      </w:r>
      <w:r>
        <w:rPr>
          <w:rFonts w:ascii="宋体" w:hAnsi="宋体"/>
          <w:color w:val="000000"/>
          <w:sz w:val="24"/>
        </w:rPr>
        <w:t>、一旦我方成交，我方将根据</w:t>
      </w:r>
      <w:r>
        <w:rPr>
          <w:rFonts w:hint="eastAsia" w:ascii="宋体" w:hAnsi="宋体"/>
          <w:color w:val="000000"/>
          <w:sz w:val="24"/>
        </w:rPr>
        <w:t>谈判</w:t>
      </w:r>
      <w:r>
        <w:rPr>
          <w:rFonts w:ascii="宋体" w:hAnsi="宋体"/>
          <w:color w:val="000000"/>
          <w:sz w:val="24"/>
        </w:rPr>
        <w:t>文件的规定，严格履行合同的责任和义务，并保证在承诺的时间内提供服务。</w:t>
      </w:r>
    </w:p>
    <w:p w14:paraId="5D1B0DE9">
      <w:pPr>
        <w:spacing w:line="480" w:lineRule="exact"/>
        <w:ind w:firstLine="480" w:firstLineChars="200"/>
        <w:rPr>
          <w:rFonts w:ascii="宋体" w:hAnsi="宋体"/>
          <w:color w:val="000000"/>
          <w:sz w:val="24"/>
        </w:rPr>
      </w:pPr>
      <w:r>
        <w:rPr>
          <w:rFonts w:hint="eastAsia" w:ascii="宋体" w:hAnsi="宋体"/>
          <w:color w:val="000000"/>
          <w:sz w:val="24"/>
        </w:rPr>
        <w:t>7、与本谈判有关的正式通讯地址为：</w:t>
      </w:r>
    </w:p>
    <w:p w14:paraId="1953F363">
      <w:pPr>
        <w:pStyle w:val="44"/>
        <w:spacing w:before="0" w:after="0" w:line="480" w:lineRule="exact"/>
        <w:ind w:firstLineChars="200"/>
        <w:rPr>
          <w:rFonts w:ascii="宋体" w:hAnsi="宋体"/>
          <w:kern w:val="2"/>
          <w:szCs w:val="21"/>
        </w:rPr>
      </w:pPr>
      <w:r>
        <w:rPr>
          <w:rFonts w:hint="eastAsia" w:ascii="宋体" w:hAnsi="宋体"/>
          <w:kern w:val="2"/>
          <w:szCs w:val="21"/>
        </w:rPr>
        <w:t>地        址：</w:t>
      </w:r>
      <w:r>
        <w:rPr>
          <w:rFonts w:hint="eastAsia" w:ascii="宋体" w:hAnsi="宋体"/>
          <w:kern w:val="2"/>
          <w:szCs w:val="21"/>
          <w:u w:val="single"/>
        </w:rPr>
        <w:t xml:space="preserve">                              </w:t>
      </w:r>
    </w:p>
    <w:p w14:paraId="4E3AD9F5">
      <w:pPr>
        <w:pStyle w:val="44"/>
        <w:spacing w:before="0" w:after="0" w:line="480" w:lineRule="exact"/>
        <w:ind w:firstLineChars="200"/>
        <w:rPr>
          <w:rFonts w:hint="eastAsia" w:ascii="宋体" w:hAnsi="宋体"/>
          <w:kern w:val="2"/>
          <w:szCs w:val="21"/>
          <w:u w:val="single"/>
        </w:rPr>
      </w:pPr>
      <w:r>
        <w:rPr>
          <w:rFonts w:hint="eastAsia" w:ascii="宋体" w:hAnsi="宋体"/>
          <w:kern w:val="2"/>
          <w:szCs w:val="21"/>
        </w:rPr>
        <w:t>电        话：</w:t>
      </w:r>
      <w:r>
        <w:rPr>
          <w:rFonts w:hint="eastAsia" w:ascii="宋体" w:hAnsi="宋体"/>
          <w:kern w:val="2"/>
          <w:szCs w:val="21"/>
          <w:u w:val="single"/>
        </w:rPr>
        <w:t xml:space="preserve">                              </w:t>
      </w:r>
    </w:p>
    <w:p w14:paraId="2995AD1C">
      <w:pPr>
        <w:pStyle w:val="44"/>
        <w:spacing w:before="0" w:after="0" w:line="480" w:lineRule="exact"/>
        <w:ind w:firstLineChars="200"/>
        <w:rPr>
          <w:rFonts w:hint="eastAsia" w:ascii="宋体" w:hAnsi="宋体"/>
          <w:kern w:val="2"/>
          <w:szCs w:val="21"/>
        </w:rPr>
      </w:pPr>
      <w:r>
        <w:rPr>
          <w:rFonts w:hint="eastAsia" w:ascii="宋体" w:hAnsi="宋体"/>
          <w:kern w:val="2"/>
          <w:szCs w:val="21"/>
        </w:rPr>
        <w:t>传        真：</w:t>
      </w:r>
      <w:r>
        <w:rPr>
          <w:rFonts w:hint="eastAsia" w:ascii="宋体" w:hAnsi="宋体"/>
          <w:kern w:val="2"/>
          <w:szCs w:val="21"/>
          <w:u w:val="single"/>
        </w:rPr>
        <w:t xml:space="preserve">                              </w:t>
      </w:r>
    </w:p>
    <w:p w14:paraId="1339A79C">
      <w:pPr>
        <w:pStyle w:val="44"/>
        <w:spacing w:before="0" w:after="0" w:line="480" w:lineRule="exact"/>
        <w:ind w:firstLineChars="200"/>
        <w:rPr>
          <w:rFonts w:ascii="宋体" w:hAnsi="宋体"/>
          <w:kern w:val="2"/>
          <w:szCs w:val="21"/>
        </w:rPr>
      </w:pPr>
      <w:r>
        <w:rPr>
          <w:rFonts w:hint="eastAsia" w:ascii="宋体" w:hAnsi="宋体"/>
          <w:kern w:val="2"/>
          <w:szCs w:val="21"/>
        </w:rPr>
        <w:t xml:space="preserve">邮        箱： </w:t>
      </w:r>
      <w:r>
        <w:rPr>
          <w:rFonts w:hint="eastAsia" w:ascii="宋体" w:hAnsi="宋体"/>
          <w:kern w:val="2"/>
          <w:szCs w:val="21"/>
          <w:u w:val="single"/>
        </w:rPr>
        <w:t xml:space="preserve">                              </w:t>
      </w:r>
    </w:p>
    <w:p w14:paraId="5FE05B9C">
      <w:pPr>
        <w:pStyle w:val="44"/>
        <w:spacing w:before="0" w:after="0" w:line="480" w:lineRule="exact"/>
        <w:ind w:firstLineChars="200"/>
        <w:rPr>
          <w:rFonts w:hint="eastAsia" w:ascii="宋体" w:hAnsi="宋体"/>
          <w:kern w:val="2"/>
          <w:szCs w:val="21"/>
          <w:u w:val="single"/>
        </w:rPr>
      </w:pPr>
      <w:r>
        <w:rPr>
          <w:rFonts w:hint="eastAsia" w:ascii="宋体" w:hAnsi="宋体"/>
          <w:kern w:val="2"/>
          <w:szCs w:val="21"/>
        </w:rPr>
        <w:t>供应商开户行：</w:t>
      </w:r>
      <w:r>
        <w:rPr>
          <w:rFonts w:hint="eastAsia" w:ascii="宋体" w:hAnsi="宋体"/>
          <w:kern w:val="2"/>
          <w:szCs w:val="21"/>
          <w:u w:val="single"/>
        </w:rPr>
        <w:t xml:space="preserve">                              </w:t>
      </w:r>
    </w:p>
    <w:p w14:paraId="3FA3FD1E">
      <w:pPr>
        <w:pStyle w:val="44"/>
        <w:spacing w:before="0" w:after="0" w:line="480" w:lineRule="exact"/>
        <w:ind w:firstLineChars="200"/>
        <w:rPr>
          <w:rFonts w:hint="eastAsia" w:ascii="宋体" w:hAnsi="宋体"/>
          <w:kern w:val="2"/>
          <w:szCs w:val="21"/>
        </w:rPr>
      </w:pPr>
      <w:r>
        <w:rPr>
          <w:rFonts w:hint="eastAsia" w:ascii="宋体" w:hAnsi="宋体"/>
          <w:kern w:val="2"/>
          <w:szCs w:val="21"/>
        </w:rPr>
        <w:t>帐        户：</w:t>
      </w:r>
      <w:r>
        <w:rPr>
          <w:rFonts w:hint="eastAsia" w:ascii="宋体" w:hAnsi="宋体"/>
          <w:kern w:val="2"/>
          <w:szCs w:val="21"/>
          <w:u w:val="single"/>
        </w:rPr>
        <w:t xml:space="preserve">                              </w:t>
      </w:r>
    </w:p>
    <w:p w14:paraId="63122323">
      <w:pPr>
        <w:pStyle w:val="44"/>
        <w:spacing w:before="0" w:after="0" w:line="480" w:lineRule="exact"/>
        <w:ind w:firstLineChars="200"/>
        <w:rPr>
          <w:rFonts w:ascii="Times New Roman" w:hAnsi="Times New Roman"/>
          <w:kern w:val="2"/>
          <w:szCs w:val="21"/>
        </w:rPr>
      </w:pPr>
      <w:r>
        <w:rPr>
          <w:rFonts w:ascii="Times New Roman" w:hAnsi="Times New Roman"/>
          <w:kern w:val="2"/>
          <w:szCs w:val="21"/>
        </w:rPr>
        <w:t>法定代表人或授权代表（签字）：</w:t>
      </w:r>
      <w:r>
        <w:rPr>
          <w:rFonts w:ascii="Times New Roman" w:hAnsi="Times New Roman"/>
          <w:kern w:val="2"/>
          <w:szCs w:val="21"/>
          <w:u w:val="single"/>
        </w:rPr>
        <w:t xml:space="preserve">              </w:t>
      </w:r>
    </w:p>
    <w:p w14:paraId="09016F25">
      <w:pPr>
        <w:pStyle w:val="44"/>
        <w:spacing w:before="0" w:after="0" w:line="480" w:lineRule="exact"/>
        <w:ind w:firstLineChars="200"/>
        <w:rPr>
          <w:rFonts w:ascii="Times New Roman" w:hAnsi="Times New Roman"/>
          <w:kern w:val="2"/>
          <w:szCs w:val="21"/>
        </w:rPr>
      </w:pPr>
      <w:r>
        <w:rPr>
          <w:rFonts w:ascii="Times New Roman" w:hAnsi="Times New Roman"/>
          <w:kern w:val="2"/>
          <w:szCs w:val="21"/>
        </w:rPr>
        <w:t>供应商名称（公章）：</w:t>
      </w:r>
      <w:r>
        <w:rPr>
          <w:rFonts w:ascii="Times New Roman" w:hAnsi="Times New Roman"/>
          <w:kern w:val="2"/>
          <w:szCs w:val="21"/>
          <w:u w:val="single"/>
        </w:rPr>
        <w:t xml:space="preserve">                        </w:t>
      </w:r>
    </w:p>
    <w:p w14:paraId="19D608B7">
      <w:pPr>
        <w:pStyle w:val="44"/>
        <w:spacing w:before="0" w:after="0" w:line="480" w:lineRule="exact"/>
        <w:ind w:firstLineChars="200"/>
        <w:rPr>
          <w:rFonts w:hint="eastAsia" w:ascii="仿宋_GB2312" w:hAnsi="Arial" w:eastAsia="仿宋_GB2312"/>
          <w:color w:val="000000"/>
          <w:sz w:val="24"/>
        </w:rPr>
      </w:pPr>
      <w:r>
        <w:rPr>
          <w:rFonts w:hint="eastAsia" w:ascii="宋体" w:hAnsi="宋体"/>
          <w:kern w:val="2"/>
          <w:szCs w:val="21"/>
        </w:rPr>
        <w:t>日        期：</w:t>
      </w:r>
      <w:r>
        <w:rPr>
          <w:rFonts w:hint="eastAsia" w:ascii="宋体" w:hAnsi="宋体"/>
          <w:kern w:val="2"/>
          <w:szCs w:val="21"/>
          <w:u w:val="single"/>
        </w:rPr>
        <w:t xml:space="preserve">      </w:t>
      </w:r>
      <w:r>
        <w:rPr>
          <w:rFonts w:hint="eastAsia" w:ascii="宋体" w:hAnsi="宋体"/>
          <w:kern w:val="2"/>
          <w:szCs w:val="21"/>
        </w:rPr>
        <w:t xml:space="preserve"> 年</w:t>
      </w:r>
      <w:r>
        <w:rPr>
          <w:rFonts w:hint="eastAsia" w:ascii="宋体" w:hAnsi="宋体"/>
          <w:kern w:val="2"/>
          <w:szCs w:val="21"/>
          <w:u w:val="single"/>
        </w:rPr>
        <w:t xml:space="preserve">    </w:t>
      </w:r>
      <w:r>
        <w:rPr>
          <w:rFonts w:hint="eastAsia" w:ascii="宋体" w:hAnsi="宋体"/>
          <w:kern w:val="2"/>
          <w:szCs w:val="21"/>
        </w:rPr>
        <w:t>月</w:t>
      </w:r>
      <w:r>
        <w:rPr>
          <w:rFonts w:hint="eastAsia" w:ascii="宋体" w:hAnsi="宋体"/>
          <w:kern w:val="2"/>
          <w:szCs w:val="21"/>
          <w:u w:val="single"/>
        </w:rPr>
        <w:t xml:space="preserve">    </w:t>
      </w:r>
      <w:r>
        <w:rPr>
          <w:rFonts w:hint="eastAsia" w:ascii="宋体" w:hAnsi="宋体"/>
          <w:kern w:val="2"/>
          <w:szCs w:val="21"/>
        </w:rPr>
        <w:t xml:space="preserve">日                        </w:t>
      </w:r>
      <w:bookmarkEnd w:id="23"/>
      <w:bookmarkStart w:id="24" w:name="_Toc496184264"/>
      <w:bookmarkStart w:id="25" w:name="_Toc496079295"/>
      <w:bookmarkStart w:id="26" w:name="_Toc496188858"/>
    </w:p>
    <w:p w14:paraId="20240887">
      <w:pPr>
        <w:pStyle w:val="26"/>
        <w:spacing w:after="156" w:afterLines="50" w:line="360" w:lineRule="auto"/>
        <w:ind w:left="0" w:firstLine="0"/>
        <w:jc w:val="center"/>
        <w:rPr>
          <w:rFonts w:hint="eastAsia" w:ascii="宋体" w:hAnsi="宋体" w:eastAsia="宋体"/>
          <w:bCs/>
          <w:sz w:val="32"/>
          <w:szCs w:val="32"/>
        </w:rPr>
      </w:pPr>
      <w:r>
        <w:rPr>
          <w:color w:val="000000"/>
        </w:rPr>
        <w:br w:type="page"/>
      </w:r>
      <w:bookmarkStart w:id="27" w:name="_Toc414607928"/>
      <w:r>
        <w:rPr>
          <w:rFonts w:hint="eastAsia" w:ascii="宋体" w:hAnsi="宋体" w:eastAsia="宋体" w:cs="宋体"/>
          <w:sz w:val="32"/>
          <w:szCs w:val="32"/>
          <w:lang w:val="en-US" w:eastAsia="zh-CN"/>
        </w:rPr>
        <w:t>四</w:t>
      </w:r>
      <w:r>
        <w:rPr>
          <w:rFonts w:hint="eastAsia" w:ascii="宋体" w:hAnsi="宋体" w:eastAsia="宋体" w:cs="宋体"/>
          <w:sz w:val="32"/>
          <w:szCs w:val="32"/>
        </w:rPr>
        <w:t>、</w:t>
      </w:r>
      <w:bookmarkEnd w:id="27"/>
      <w:r>
        <w:rPr>
          <w:rFonts w:hint="eastAsia" w:ascii="宋体" w:hAnsi="宋体" w:eastAsia="宋体"/>
          <w:bCs/>
          <w:sz w:val="32"/>
          <w:szCs w:val="32"/>
        </w:rPr>
        <w:t>谈判报价表</w:t>
      </w:r>
      <w:bookmarkEnd w:id="24"/>
      <w:bookmarkEnd w:id="25"/>
      <w:bookmarkEnd w:id="26"/>
    </w:p>
    <w:p w14:paraId="5DCF5BA7">
      <w:pPr>
        <w:tabs>
          <w:tab w:val="left" w:pos="5655"/>
        </w:tabs>
        <w:jc w:val="right"/>
        <w:rPr>
          <w:rFonts w:hint="eastAsia" w:ascii="宋体" w:hAnsi="宋体"/>
          <w:sz w:val="24"/>
        </w:rPr>
      </w:pPr>
      <w:r>
        <w:rPr>
          <w:rFonts w:hint="eastAsia" w:ascii="宋体" w:hAnsi="宋体"/>
          <w:sz w:val="24"/>
        </w:rPr>
        <w:t>价格单位：人民币元</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66"/>
        <w:gridCol w:w="7599"/>
      </w:tblGrid>
      <w:tr w14:paraId="11E2D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5" w:hRule="atLeast"/>
          <w:jc w:val="center"/>
        </w:trPr>
        <w:tc>
          <w:tcPr>
            <w:tcW w:w="1566" w:type="dxa"/>
            <w:noWrap w:val="0"/>
            <w:vAlign w:val="top"/>
          </w:tcPr>
          <w:p w14:paraId="4225D4E8">
            <w:pPr>
              <w:spacing w:before="120" w:after="120"/>
              <w:jc w:val="center"/>
              <w:rPr>
                <w:rFonts w:hint="eastAsia" w:ascii="黑体" w:hAnsi="宋体" w:eastAsia="黑体"/>
                <w:szCs w:val="21"/>
              </w:rPr>
            </w:pPr>
            <w:r>
              <w:rPr>
                <w:rFonts w:hint="eastAsia" w:ascii="黑体" w:hAnsi="宋体" w:eastAsia="黑体"/>
                <w:szCs w:val="21"/>
              </w:rPr>
              <w:t>项目名称</w:t>
            </w:r>
          </w:p>
        </w:tc>
        <w:tc>
          <w:tcPr>
            <w:tcW w:w="7599" w:type="dxa"/>
            <w:noWrap w:val="0"/>
            <w:vAlign w:val="top"/>
          </w:tcPr>
          <w:p w14:paraId="05278EBA">
            <w:pPr>
              <w:spacing w:before="120" w:after="120"/>
              <w:jc w:val="center"/>
              <w:rPr>
                <w:rFonts w:ascii="黑体" w:hAnsi="宋体" w:eastAsia="黑体"/>
                <w:b/>
                <w:szCs w:val="21"/>
              </w:rPr>
            </w:pPr>
          </w:p>
        </w:tc>
      </w:tr>
      <w:tr w14:paraId="77B0D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5" w:hRule="atLeast"/>
          <w:jc w:val="center"/>
        </w:trPr>
        <w:tc>
          <w:tcPr>
            <w:tcW w:w="1566" w:type="dxa"/>
            <w:noWrap w:val="0"/>
            <w:vAlign w:val="top"/>
          </w:tcPr>
          <w:p w14:paraId="174CE49F">
            <w:pPr>
              <w:spacing w:before="120" w:after="120"/>
              <w:jc w:val="center"/>
              <w:rPr>
                <w:rFonts w:hint="eastAsia" w:ascii="黑体" w:hAnsi="宋体" w:eastAsia="黑体"/>
                <w:szCs w:val="21"/>
              </w:rPr>
            </w:pPr>
            <w:r>
              <w:rPr>
                <w:rFonts w:hint="eastAsia" w:ascii="黑体" w:hAnsi="宋体" w:eastAsia="黑体"/>
                <w:szCs w:val="21"/>
              </w:rPr>
              <w:t>项目编号</w:t>
            </w:r>
          </w:p>
        </w:tc>
        <w:tc>
          <w:tcPr>
            <w:tcW w:w="7599" w:type="dxa"/>
            <w:noWrap w:val="0"/>
            <w:vAlign w:val="top"/>
          </w:tcPr>
          <w:p w14:paraId="11558962">
            <w:pPr>
              <w:spacing w:before="120" w:after="120"/>
              <w:jc w:val="center"/>
              <w:rPr>
                <w:rFonts w:ascii="黑体" w:hAnsi="宋体" w:eastAsia="黑体"/>
                <w:b/>
                <w:szCs w:val="21"/>
              </w:rPr>
            </w:pPr>
            <w:r>
              <w:rPr>
                <w:rFonts w:hint="eastAsia" w:ascii="黑体" w:hAnsi="宋体" w:eastAsia="黑体"/>
                <w:b/>
                <w:szCs w:val="21"/>
              </w:rPr>
              <w:t xml:space="preserve"> </w:t>
            </w:r>
          </w:p>
        </w:tc>
      </w:tr>
      <w:tr w14:paraId="1B702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566" w:type="dxa"/>
            <w:noWrap w:val="0"/>
            <w:vAlign w:val="top"/>
          </w:tcPr>
          <w:p w14:paraId="20376EDB">
            <w:pPr>
              <w:spacing w:before="120" w:after="120"/>
              <w:jc w:val="center"/>
              <w:rPr>
                <w:rFonts w:hint="eastAsia" w:ascii="黑体" w:hAnsi="宋体" w:eastAsia="黑体"/>
                <w:szCs w:val="21"/>
              </w:rPr>
            </w:pPr>
            <w:r>
              <w:rPr>
                <w:rFonts w:hint="eastAsia" w:ascii="黑体" w:hAnsi="宋体" w:eastAsia="黑体"/>
                <w:szCs w:val="21"/>
              </w:rPr>
              <w:t>谈判报价</w:t>
            </w:r>
          </w:p>
        </w:tc>
        <w:tc>
          <w:tcPr>
            <w:tcW w:w="7599" w:type="dxa"/>
            <w:noWrap w:val="0"/>
            <w:vAlign w:val="top"/>
          </w:tcPr>
          <w:p w14:paraId="58C090FC">
            <w:pPr>
              <w:spacing w:before="120" w:after="120"/>
              <w:jc w:val="left"/>
              <w:rPr>
                <w:rFonts w:hint="eastAsia" w:ascii="黑体" w:hAnsi="宋体" w:eastAsia="黑体"/>
                <w:b/>
                <w:szCs w:val="21"/>
                <w:u w:val="single"/>
              </w:rPr>
            </w:pPr>
            <w:r>
              <w:rPr>
                <w:rFonts w:hint="eastAsia" w:ascii="黑体" w:hAnsi="宋体" w:eastAsia="黑体"/>
                <w:b/>
                <w:szCs w:val="21"/>
                <w:u w:val="single"/>
              </w:rPr>
              <w:t xml:space="preserve">                     </w:t>
            </w:r>
            <w:r>
              <w:rPr>
                <w:rFonts w:hint="eastAsia" w:ascii="黑体" w:hAnsi="宋体" w:eastAsia="黑体"/>
                <w:b/>
                <w:szCs w:val="21"/>
              </w:rPr>
              <w:t>元</w:t>
            </w:r>
          </w:p>
        </w:tc>
      </w:tr>
      <w:tr w14:paraId="56749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566" w:type="dxa"/>
            <w:noWrap w:val="0"/>
            <w:vAlign w:val="top"/>
          </w:tcPr>
          <w:p w14:paraId="1EDDE9AD">
            <w:pPr>
              <w:spacing w:before="120" w:after="120"/>
              <w:jc w:val="center"/>
              <w:rPr>
                <w:rFonts w:hint="eastAsia" w:ascii="黑体" w:hAnsi="宋体" w:eastAsia="黑体"/>
                <w:szCs w:val="21"/>
              </w:rPr>
            </w:pPr>
            <w:r>
              <w:rPr>
                <w:rFonts w:hint="eastAsia" w:ascii="黑体" w:hAnsi="宋体" w:eastAsia="黑体"/>
                <w:szCs w:val="21"/>
              </w:rPr>
              <w:t>其他</w:t>
            </w:r>
          </w:p>
        </w:tc>
        <w:tc>
          <w:tcPr>
            <w:tcW w:w="7599" w:type="dxa"/>
            <w:noWrap w:val="0"/>
            <w:vAlign w:val="top"/>
          </w:tcPr>
          <w:p w14:paraId="324FF43A">
            <w:pPr>
              <w:spacing w:before="120" w:after="120"/>
              <w:jc w:val="center"/>
              <w:rPr>
                <w:rFonts w:ascii="黑体" w:hAnsi="宋体" w:eastAsia="黑体"/>
                <w:b/>
                <w:szCs w:val="21"/>
              </w:rPr>
            </w:pPr>
          </w:p>
        </w:tc>
      </w:tr>
    </w:tbl>
    <w:p w14:paraId="26BF4FD5">
      <w:pPr>
        <w:pStyle w:val="5"/>
        <w:ind w:leftChars="-50" w:hanging="105" w:hangingChars="50"/>
        <w:rPr>
          <w:rFonts w:ascii="宋体" w:hAnsi="宋体"/>
          <w:szCs w:val="21"/>
        </w:rPr>
      </w:pPr>
    </w:p>
    <w:p w14:paraId="357AF3DC">
      <w:pPr>
        <w:pStyle w:val="5"/>
        <w:spacing w:line="500" w:lineRule="exact"/>
        <w:ind w:left="15" w:leftChars="-50" w:hanging="120" w:hangingChars="50"/>
        <w:rPr>
          <w:sz w:val="24"/>
          <w:szCs w:val="24"/>
        </w:rPr>
      </w:pPr>
      <w:r>
        <w:rPr>
          <w:sz w:val="24"/>
          <w:szCs w:val="24"/>
        </w:rPr>
        <w:t>供应商名称（公章）：</w:t>
      </w:r>
      <w:r>
        <w:rPr>
          <w:sz w:val="24"/>
          <w:szCs w:val="24"/>
          <w:u w:val="single"/>
        </w:rPr>
        <w:t xml:space="preserve">                     </w:t>
      </w:r>
      <w:r>
        <w:rPr>
          <w:sz w:val="24"/>
          <w:szCs w:val="24"/>
        </w:rPr>
        <w:t xml:space="preserve">    </w:t>
      </w:r>
    </w:p>
    <w:p w14:paraId="008CEE6D">
      <w:pPr>
        <w:pStyle w:val="5"/>
        <w:spacing w:line="500" w:lineRule="exact"/>
        <w:ind w:left="15" w:leftChars="-50" w:hanging="120" w:hangingChars="50"/>
        <w:rPr>
          <w:sz w:val="24"/>
          <w:szCs w:val="24"/>
        </w:rPr>
      </w:pPr>
    </w:p>
    <w:p w14:paraId="6B5A819C">
      <w:pPr>
        <w:pStyle w:val="5"/>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0C4600A5">
      <w:pPr>
        <w:ind w:hanging="210"/>
        <w:jc w:val="right"/>
        <w:rPr>
          <w:rFonts w:hint="eastAsia"/>
          <w:sz w:val="24"/>
        </w:rPr>
      </w:pP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3F287477">
      <w:pPr>
        <w:pStyle w:val="5"/>
        <w:spacing w:line="500" w:lineRule="exact"/>
        <w:ind w:left="15" w:leftChars="-50" w:hanging="120" w:hangingChars="50"/>
        <w:rPr>
          <w:sz w:val="24"/>
          <w:szCs w:val="24"/>
        </w:rPr>
      </w:pPr>
      <w:r>
        <w:rPr>
          <w:sz w:val="24"/>
          <w:szCs w:val="24"/>
        </w:rPr>
        <w:t>填写说明：</w:t>
      </w:r>
    </w:p>
    <w:p w14:paraId="107A6F3A">
      <w:pPr>
        <w:spacing w:line="400" w:lineRule="exact"/>
        <w:ind w:firstLine="480" w:firstLineChars="200"/>
        <w:rPr>
          <w:rFonts w:ascii="宋体" w:hAnsi="宋体"/>
          <w:sz w:val="24"/>
        </w:rPr>
      </w:pPr>
      <w:r>
        <w:rPr>
          <w:rFonts w:hint="eastAsia" w:ascii="宋体" w:hAnsi="宋体"/>
          <w:sz w:val="24"/>
        </w:rPr>
        <w:t>1、谈判报价应包括但不限于服务成本、利润等费用，以及已支付或将支付的增值税、营业税和其它税费等一切相关费用；</w:t>
      </w:r>
    </w:p>
    <w:p w14:paraId="0FF22EA1">
      <w:pPr>
        <w:spacing w:line="400" w:lineRule="exact"/>
        <w:ind w:firstLine="480" w:firstLineChars="200"/>
        <w:rPr>
          <w:rFonts w:hint="eastAsia" w:ascii="宋体" w:hAnsi="宋体"/>
          <w:sz w:val="24"/>
        </w:rPr>
      </w:pPr>
      <w:r>
        <w:rPr>
          <w:rFonts w:hint="eastAsia" w:ascii="宋体" w:hAnsi="宋体"/>
          <w:sz w:val="24"/>
        </w:rPr>
        <w:t>2、谈判报价应与分项报价中总价相一致，如有不一致内容按谈判报价表内容为准。</w:t>
      </w:r>
    </w:p>
    <w:p w14:paraId="79A46A10">
      <w:pPr>
        <w:tabs>
          <w:tab w:val="left" w:pos="5655"/>
        </w:tabs>
        <w:jc w:val="right"/>
        <w:rPr>
          <w:rFonts w:hint="eastAsia" w:ascii="宋体" w:hAnsi="宋体"/>
          <w:sz w:val="24"/>
        </w:rPr>
      </w:pPr>
    </w:p>
    <w:p w14:paraId="5806D1D9">
      <w:pPr>
        <w:rPr>
          <w:rFonts w:hint="eastAsia" w:ascii="宋体" w:hAnsi="宋体"/>
          <w:sz w:val="24"/>
        </w:rPr>
      </w:pPr>
    </w:p>
    <w:p w14:paraId="56962AAE">
      <w:pPr>
        <w:pStyle w:val="26"/>
        <w:spacing w:after="156" w:afterLines="50" w:line="360" w:lineRule="auto"/>
        <w:ind w:left="0" w:firstLine="0"/>
        <w:jc w:val="center"/>
        <w:rPr>
          <w:rFonts w:eastAsia="宋体"/>
          <w:sz w:val="32"/>
          <w:szCs w:val="32"/>
        </w:rPr>
      </w:pPr>
      <w:r>
        <w:rPr>
          <w:rFonts w:ascii="宋体" w:hAnsi="宋体" w:cs="宋体"/>
        </w:rPr>
        <w:br w:type="page"/>
      </w:r>
      <w:bookmarkStart w:id="28" w:name="_Toc526070445"/>
      <w:bookmarkStart w:id="29" w:name="_Toc502673724"/>
      <w:bookmarkStart w:id="30" w:name="_Toc485999731"/>
      <w:r>
        <w:rPr>
          <w:rFonts w:hint="eastAsia" w:eastAsia="宋体"/>
          <w:bCs/>
          <w:sz w:val="32"/>
          <w:szCs w:val="32"/>
          <w:lang w:val="en-US" w:eastAsia="zh-CN"/>
        </w:rPr>
        <w:t>五</w:t>
      </w:r>
      <w:r>
        <w:rPr>
          <w:rFonts w:hint="eastAsia" w:eastAsia="宋体"/>
          <w:bCs/>
          <w:sz w:val="32"/>
          <w:szCs w:val="32"/>
        </w:rPr>
        <w:t>、</w:t>
      </w:r>
      <w:r>
        <w:rPr>
          <w:rFonts w:eastAsia="宋体"/>
          <w:bCs/>
          <w:sz w:val="32"/>
          <w:szCs w:val="32"/>
        </w:rPr>
        <w:t>分项报价表</w:t>
      </w:r>
      <w:bookmarkEnd w:id="28"/>
    </w:p>
    <w:p w14:paraId="52B3A00E">
      <w:pPr>
        <w:tabs>
          <w:tab w:val="left" w:pos="5655"/>
        </w:tabs>
        <w:jc w:val="right"/>
        <w:rPr>
          <w:sz w:val="24"/>
        </w:rPr>
      </w:pPr>
      <w:r>
        <w:rPr>
          <w:sz w:val="24"/>
        </w:rPr>
        <w:t>价格单位：人民币元</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787"/>
        <w:gridCol w:w="2268"/>
        <w:gridCol w:w="992"/>
        <w:gridCol w:w="992"/>
        <w:gridCol w:w="992"/>
        <w:gridCol w:w="993"/>
        <w:gridCol w:w="1276"/>
      </w:tblGrid>
      <w:tr w14:paraId="47E4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blHeader/>
          <w:jc w:val="center"/>
        </w:trPr>
        <w:tc>
          <w:tcPr>
            <w:tcW w:w="726" w:type="dxa"/>
            <w:noWrap w:val="0"/>
            <w:vAlign w:val="center"/>
          </w:tcPr>
          <w:p w14:paraId="242D585B">
            <w:pPr>
              <w:widowControl/>
              <w:spacing w:line="432" w:lineRule="auto"/>
              <w:ind w:left="1" w:leftChars="-54" w:right="-103" w:rightChars="-49" w:hanging="114" w:hangingChars="41"/>
              <w:jc w:val="center"/>
              <w:rPr>
                <w:sz w:val="28"/>
                <w:szCs w:val="28"/>
              </w:rPr>
            </w:pPr>
            <w:r>
              <w:rPr>
                <w:sz w:val="28"/>
                <w:szCs w:val="28"/>
              </w:rPr>
              <w:t>序号</w:t>
            </w:r>
          </w:p>
        </w:tc>
        <w:tc>
          <w:tcPr>
            <w:tcW w:w="1787" w:type="dxa"/>
            <w:noWrap w:val="0"/>
            <w:vAlign w:val="center"/>
          </w:tcPr>
          <w:p w14:paraId="18AA1F76">
            <w:pPr>
              <w:widowControl/>
              <w:spacing w:line="432" w:lineRule="auto"/>
              <w:jc w:val="center"/>
              <w:rPr>
                <w:sz w:val="28"/>
                <w:szCs w:val="28"/>
              </w:rPr>
            </w:pPr>
            <w:r>
              <w:rPr>
                <w:sz w:val="28"/>
                <w:szCs w:val="28"/>
              </w:rPr>
              <w:t>名      称</w:t>
            </w:r>
          </w:p>
        </w:tc>
        <w:tc>
          <w:tcPr>
            <w:tcW w:w="2268" w:type="dxa"/>
            <w:noWrap w:val="0"/>
            <w:vAlign w:val="center"/>
          </w:tcPr>
          <w:p w14:paraId="53DBE865">
            <w:pPr>
              <w:widowControl/>
              <w:spacing w:line="432" w:lineRule="auto"/>
              <w:jc w:val="center"/>
              <w:rPr>
                <w:sz w:val="28"/>
                <w:szCs w:val="28"/>
              </w:rPr>
            </w:pPr>
            <w:r>
              <w:rPr>
                <w:sz w:val="28"/>
                <w:szCs w:val="28"/>
              </w:rPr>
              <w:t>简要说明</w:t>
            </w:r>
          </w:p>
        </w:tc>
        <w:tc>
          <w:tcPr>
            <w:tcW w:w="992" w:type="dxa"/>
            <w:noWrap w:val="0"/>
            <w:vAlign w:val="center"/>
          </w:tcPr>
          <w:p w14:paraId="2AFA00E6">
            <w:pPr>
              <w:widowControl/>
              <w:spacing w:line="432" w:lineRule="auto"/>
              <w:jc w:val="center"/>
              <w:rPr>
                <w:sz w:val="28"/>
                <w:szCs w:val="28"/>
              </w:rPr>
            </w:pPr>
            <w:r>
              <w:rPr>
                <w:sz w:val="28"/>
                <w:szCs w:val="28"/>
              </w:rPr>
              <w:t>单位</w:t>
            </w:r>
          </w:p>
        </w:tc>
        <w:tc>
          <w:tcPr>
            <w:tcW w:w="992" w:type="dxa"/>
            <w:noWrap w:val="0"/>
            <w:vAlign w:val="center"/>
          </w:tcPr>
          <w:p w14:paraId="5A84BC00">
            <w:pPr>
              <w:widowControl/>
              <w:spacing w:line="432" w:lineRule="auto"/>
              <w:jc w:val="center"/>
              <w:rPr>
                <w:sz w:val="28"/>
                <w:szCs w:val="28"/>
              </w:rPr>
            </w:pPr>
            <w:r>
              <w:rPr>
                <w:sz w:val="28"/>
                <w:szCs w:val="28"/>
              </w:rPr>
              <w:t>数量</w:t>
            </w:r>
          </w:p>
        </w:tc>
        <w:tc>
          <w:tcPr>
            <w:tcW w:w="992" w:type="dxa"/>
            <w:noWrap w:val="0"/>
            <w:vAlign w:val="center"/>
          </w:tcPr>
          <w:p w14:paraId="2C167E77">
            <w:pPr>
              <w:widowControl/>
              <w:spacing w:line="432" w:lineRule="auto"/>
              <w:jc w:val="center"/>
              <w:rPr>
                <w:sz w:val="28"/>
                <w:szCs w:val="28"/>
              </w:rPr>
            </w:pPr>
            <w:r>
              <w:rPr>
                <w:sz w:val="28"/>
                <w:szCs w:val="28"/>
              </w:rPr>
              <w:t>单价</w:t>
            </w:r>
          </w:p>
        </w:tc>
        <w:tc>
          <w:tcPr>
            <w:tcW w:w="993" w:type="dxa"/>
            <w:noWrap w:val="0"/>
            <w:vAlign w:val="center"/>
          </w:tcPr>
          <w:p w14:paraId="7FC8EFFB">
            <w:pPr>
              <w:widowControl/>
              <w:adjustRightInd w:val="0"/>
              <w:spacing w:line="432" w:lineRule="auto"/>
              <w:jc w:val="center"/>
              <w:rPr>
                <w:sz w:val="28"/>
                <w:szCs w:val="28"/>
              </w:rPr>
            </w:pPr>
            <w:r>
              <w:rPr>
                <w:sz w:val="28"/>
                <w:szCs w:val="28"/>
              </w:rPr>
              <w:t>总价</w:t>
            </w:r>
          </w:p>
        </w:tc>
        <w:tc>
          <w:tcPr>
            <w:tcW w:w="1276" w:type="dxa"/>
            <w:noWrap w:val="0"/>
            <w:vAlign w:val="center"/>
          </w:tcPr>
          <w:p w14:paraId="1884CC1A">
            <w:pPr>
              <w:widowControl/>
              <w:adjustRightInd w:val="0"/>
              <w:spacing w:line="432" w:lineRule="auto"/>
              <w:jc w:val="center"/>
              <w:rPr>
                <w:sz w:val="28"/>
                <w:szCs w:val="28"/>
              </w:rPr>
            </w:pPr>
            <w:r>
              <w:rPr>
                <w:bCs/>
                <w:sz w:val="28"/>
                <w:szCs w:val="28"/>
              </w:rPr>
              <w:t>备注</w:t>
            </w:r>
          </w:p>
        </w:tc>
      </w:tr>
      <w:tr w14:paraId="381E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726" w:type="dxa"/>
            <w:noWrap w:val="0"/>
            <w:vAlign w:val="center"/>
          </w:tcPr>
          <w:p w14:paraId="567DE3D9">
            <w:pPr>
              <w:widowControl/>
              <w:spacing w:line="432" w:lineRule="auto"/>
              <w:jc w:val="center"/>
              <w:rPr>
                <w:sz w:val="28"/>
                <w:szCs w:val="28"/>
              </w:rPr>
            </w:pPr>
          </w:p>
        </w:tc>
        <w:tc>
          <w:tcPr>
            <w:tcW w:w="1787" w:type="dxa"/>
            <w:noWrap w:val="0"/>
            <w:vAlign w:val="center"/>
          </w:tcPr>
          <w:p w14:paraId="4F9D6530">
            <w:pPr>
              <w:widowControl/>
              <w:spacing w:line="432" w:lineRule="auto"/>
              <w:jc w:val="center"/>
              <w:rPr>
                <w:sz w:val="28"/>
                <w:szCs w:val="28"/>
              </w:rPr>
            </w:pPr>
          </w:p>
        </w:tc>
        <w:tc>
          <w:tcPr>
            <w:tcW w:w="2268" w:type="dxa"/>
            <w:noWrap w:val="0"/>
            <w:vAlign w:val="center"/>
          </w:tcPr>
          <w:p w14:paraId="2403EDA2">
            <w:pPr>
              <w:widowControl/>
              <w:spacing w:line="432" w:lineRule="auto"/>
              <w:jc w:val="center"/>
              <w:rPr>
                <w:sz w:val="28"/>
                <w:szCs w:val="28"/>
              </w:rPr>
            </w:pPr>
          </w:p>
        </w:tc>
        <w:tc>
          <w:tcPr>
            <w:tcW w:w="992" w:type="dxa"/>
            <w:noWrap w:val="0"/>
            <w:vAlign w:val="center"/>
          </w:tcPr>
          <w:p w14:paraId="46AE583D">
            <w:pPr>
              <w:widowControl/>
              <w:spacing w:line="432" w:lineRule="auto"/>
              <w:jc w:val="center"/>
              <w:rPr>
                <w:sz w:val="28"/>
                <w:szCs w:val="28"/>
              </w:rPr>
            </w:pPr>
          </w:p>
        </w:tc>
        <w:tc>
          <w:tcPr>
            <w:tcW w:w="992" w:type="dxa"/>
            <w:noWrap w:val="0"/>
            <w:vAlign w:val="center"/>
          </w:tcPr>
          <w:p w14:paraId="261791AD">
            <w:pPr>
              <w:widowControl/>
              <w:spacing w:line="432" w:lineRule="auto"/>
              <w:jc w:val="center"/>
              <w:rPr>
                <w:sz w:val="28"/>
                <w:szCs w:val="28"/>
              </w:rPr>
            </w:pPr>
          </w:p>
        </w:tc>
        <w:tc>
          <w:tcPr>
            <w:tcW w:w="992" w:type="dxa"/>
            <w:noWrap w:val="0"/>
            <w:vAlign w:val="center"/>
          </w:tcPr>
          <w:p w14:paraId="1421E1EE">
            <w:pPr>
              <w:widowControl/>
              <w:spacing w:line="432" w:lineRule="auto"/>
              <w:jc w:val="center"/>
              <w:rPr>
                <w:sz w:val="28"/>
                <w:szCs w:val="28"/>
              </w:rPr>
            </w:pPr>
          </w:p>
        </w:tc>
        <w:tc>
          <w:tcPr>
            <w:tcW w:w="993" w:type="dxa"/>
            <w:noWrap w:val="0"/>
            <w:vAlign w:val="center"/>
          </w:tcPr>
          <w:p w14:paraId="7E2DC516">
            <w:pPr>
              <w:widowControl/>
              <w:spacing w:line="432" w:lineRule="auto"/>
              <w:jc w:val="center"/>
              <w:rPr>
                <w:sz w:val="28"/>
                <w:szCs w:val="28"/>
              </w:rPr>
            </w:pPr>
          </w:p>
        </w:tc>
        <w:tc>
          <w:tcPr>
            <w:tcW w:w="1276" w:type="dxa"/>
            <w:noWrap w:val="0"/>
            <w:vAlign w:val="center"/>
          </w:tcPr>
          <w:p w14:paraId="4C466EF8">
            <w:pPr>
              <w:widowControl/>
              <w:spacing w:line="432" w:lineRule="auto"/>
              <w:jc w:val="center"/>
              <w:rPr>
                <w:sz w:val="28"/>
                <w:szCs w:val="28"/>
              </w:rPr>
            </w:pPr>
          </w:p>
        </w:tc>
      </w:tr>
      <w:tr w14:paraId="0ABB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726" w:type="dxa"/>
            <w:noWrap w:val="0"/>
            <w:vAlign w:val="center"/>
          </w:tcPr>
          <w:p w14:paraId="60F4DCA3">
            <w:pPr>
              <w:widowControl/>
              <w:spacing w:line="432" w:lineRule="auto"/>
              <w:jc w:val="center"/>
              <w:rPr>
                <w:sz w:val="28"/>
                <w:szCs w:val="28"/>
              </w:rPr>
            </w:pPr>
          </w:p>
        </w:tc>
        <w:tc>
          <w:tcPr>
            <w:tcW w:w="1787" w:type="dxa"/>
            <w:noWrap w:val="0"/>
            <w:vAlign w:val="center"/>
          </w:tcPr>
          <w:p w14:paraId="34D44AE8">
            <w:pPr>
              <w:widowControl/>
              <w:spacing w:line="432" w:lineRule="auto"/>
              <w:jc w:val="center"/>
              <w:rPr>
                <w:sz w:val="28"/>
                <w:szCs w:val="28"/>
              </w:rPr>
            </w:pPr>
          </w:p>
        </w:tc>
        <w:tc>
          <w:tcPr>
            <w:tcW w:w="2268" w:type="dxa"/>
            <w:noWrap w:val="0"/>
            <w:vAlign w:val="center"/>
          </w:tcPr>
          <w:p w14:paraId="573917B3">
            <w:pPr>
              <w:widowControl/>
              <w:spacing w:line="432" w:lineRule="auto"/>
              <w:jc w:val="center"/>
              <w:rPr>
                <w:sz w:val="28"/>
                <w:szCs w:val="28"/>
              </w:rPr>
            </w:pPr>
          </w:p>
        </w:tc>
        <w:tc>
          <w:tcPr>
            <w:tcW w:w="992" w:type="dxa"/>
            <w:noWrap w:val="0"/>
            <w:vAlign w:val="center"/>
          </w:tcPr>
          <w:p w14:paraId="62781FE5">
            <w:pPr>
              <w:widowControl/>
              <w:spacing w:line="432" w:lineRule="auto"/>
              <w:jc w:val="center"/>
              <w:rPr>
                <w:sz w:val="28"/>
                <w:szCs w:val="28"/>
              </w:rPr>
            </w:pPr>
          </w:p>
        </w:tc>
        <w:tc>
          <w:tcPr>
            <w:tcW w:w="992" w:type="dxa"/>
            <w:noWrap w:val="0"/>
            <w:vAlign w:val="center"/>
          </w:tcPr>
          <w:p w14:paraId="794ED55C">
            <w:pPr>
              <w:widowControl/>
              <w:spacing w:line="432" w:lineRule="auto"/>
              <w:jc w:val="center"/>
              <w:rPr>
                <w:sz w:val="28"/>
                <w:szCs w:val="28"/>
              </w:rPr>
            </w:pPr>
          </w:p>
        </w:tc>
        <w:tc>
          <w:tcPr>
            <w:tcW w:w="992" w:type="dxa"/>
            <w:noWrap w:val="0"/>
            <w:vAlign w:val="center"/>
          </w:tcPr>
          <w:p w14:paraId="7ED98A5E">
            <w:pPr>
              <w:widowControl/>
              <w:spacing w:line="432" w:lineRule="auto"/>
              <w:jc w:val="center"/>
              <w:rPr>
                <w:sz w:val="28"/>
                <w:szCs w:val="28"/>
              </w:rPr>
            </w:pPr>
          </w:p>
        </w:tc>
        <w:tc>
          <w:tcPr>
            <w:tcW w:w="993" w:type="dxa"/>
            <w:noWrap w:val="0"/>
            <w:vAlign w:val="center"/>
          </w:tcPr>
          <w:p w14:paraId="67BC12DE">
            <w:pPr>
              <w:widowControl/>
              <w:spacing w:line="432" w:lineRule="auto"/>
              <w:jc w:val="center"/>
              <w:rPr>
                <w:sz w:val="28"/>
                <w:szCs w:val="28"/>
              </w:rPr>
            </w:pPr>
          </w:p>
        </w:tc>
        <w:tc>
          <w:tcPr>
            <w:tcW w:w="1276" w:type="dxa"/>
            <w:noWrap w:val="0"/>
            <w:vAlign w:val="center"/>
          </w:tcPr>
          <w:p w14:paraId="5DEF50EB">
            <w:pPr>
              <w:widowControl/>
              <w:spacing w:line="432" w:lineRule="auto"/>
              <w:jc w:val="center"/>
              <w:rPr>
                <w:sz w:val="28"/>
                <w:szCs w:val="28"/>
              </w:rPr>
            </w:pPr>
          </w:p>
        </w:tc>
      </w:tr>
      <w:tr w14:paraId="40B70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0026" w:type="dxa"/>
            <w:gridSpan w:val="8"/>
            <w:noWrap w:val="0"/>
            <w:vAlign w:val="center"/>
          </w:tcPr>
          <w:p w14:paraId="3F0BEDA4">
            <w:pPr>
              <w:widowControl/>
              <w:spacing w:line="432" w:lineRule="auto"/>
              <w:rPr>
                <w:sz w:val="28"/>
                <w:szCs w:val="28"/>
              </w:rPr>
            </w:pPr>
            <w:r>
              <w:rPr>
                <w:sz w:val="28"/>
                <w:szCs w:val="28"/>
              </w:rPr>
              <w:t>合计（大写）：</w:t>
            </w:r>
          </w:p>
        </w:tc>
      </w:tr>
    </w:tbl>
    <w:p w14:paraId="7685D18C">
      <w:pPr>
        <w:rPr>
          <w:sz w:val="24"/>
        </w:rPr>
      </w:pPr>
    </w:p>
    <w:p w14:paraId="072A18CA">
      <w:pPr>
        <w:pStyle w:val="5"/>
        <w:spacing w:line="500" w:lineRule="exact"/>
        <w:ind w:left="15" w:leftChars="-50" w:hanging="120" w:hangingChars="50"/>
        <w:rPr>
          <w:sz w:val="24"/>
          <w:szCs w:val="24"/>
        </w:rPr>
      </w:pPr>
      <w:r>
        <w:rPr>
          <w:sz w:val="24"/>
          <w:szCs w:val="24"/>
        </w:rPr>
        <w:t>供应商名称（公章）：</w:t>
      </w:r>
      <w:r>
        <w:rPr>
          <w:sz w:val="24"/>
          <w:szCs w:val="24"/>
          <w:u w:val="single"/>
        </w:rPr>
        <w:t xml:space="preserve">                     </w:t>
      </w:r>
      <w:r>
        <w:rPr>
          <w:sz w:val="24"/>
          <w:szCs w:val="24"/>
        </w:rPr>
        <w:t xml:space="preserve">    </w:t>
      </w:r>
    </w:p>
    <w:p w14:paraId="21679CB6">
      <w:pPr>
        <w:pStyle w:val="5"/>
        <w:spacing w:line="500" w:lineRule="exact"/>
        <w:ind w:left="15" w:leftChars="-50" w:hanging="120" w:hangingChars="50"/>
        <w:rPr>
          <w:sz w:val="24"/>
          <w:szCs w:val="24"/>
        </w:rPr>
      </w:pPr>
    </w:p>
    <w:p w14:paraId="537E6C44">
      <w:pPr>
        <w:pStyle w:val="5"/>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3C9287A0">
      <w:pPr>
        <w:spacing w:line="500" w:lineRule="exact"/>
        <w:ind w:hanging="315"/>
        <w:jc w:val="right"/>
        <w:rPr>
          <w:sz w:val="24"/>
        </w:rPr>
      </w:pP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2E976A28">
      <w:pPr>
        <w:rPr>
          <w:sz w:val="24"/>
        </w:rPr>
      </w:pPr>
    </w:p>
    <w:p w14:paraId="7FB9E6EE">
      <w:pPr>
        <w:rPr>
          <w:sz w:val="24"/>
        </w:rPr>
      </w:pPr>
    </w:p>
    <w:p w14:paraId="50486771">
      <w:pPr>
        <w:rPr>
          <w:sz w:val="24"/>
        </w:rPr>
      </w:pPr>
      <w:r>
        <w:rPr>
          <w:sz w:val="24"/>
        </w:rPr>
        <w:t>填写说明：</w:t>
      </w:r>
    </w:p>
    <w:p w14:paraId="03084871">
      <w:pPr>
        <w:spacing w:line="400" w:lineRule="exact"/>
        <w:ind w:firstLine="480" w:firstLineChars="200"/>
        <w:rPr>
          <w:rFonts w:hint="eastAsia"/>
          <w:sz w:val="24"/>
        </w:rPr>
      </w:pPr>
      <w:r>
        <w:rPr>
          <w:sz w:val="24"/>
        </w:rPr>
        <w:t>1、此表为表样，行数可自行添加，但表式不变。</w:t>
      </w:r>
    </w:p>
    <w:p w14:paraId="22300FC8">
      <w:pPr>
        <w:spacing w:line="400" w:lineRule="exact"/>
        <w:ind w:firstLine="480" w:firstLineChars="200"/>
        <w:rPr>
          <w:rFonts w:hint="eastAsia"/>
          <w:sz w:val="24"/>
        </w:rPr>
      </w:pPr>
      <w:r>
        <w:rPr>
          <w:rFonts w:hint="eastAsia"/>
          <w:sz w:val="24"/>
        </w:rPr>
        <w:t>2、</w:t>
      </w:r>
      <w:r>
        <w:rPr>
          <w:rFonts w:hint="eastAsia" w:ascii="宋体" w:hAnsi="宋体"/>
          <w:sz w:val="24"/>
        </w:rPr>
        <w:t>谈判供应商需根据项目情况，</w:t>
      </w:r>
      <w:r>
        <w:rPr>
          <w:rFonts w:hint="eastAsia" w:ascii="宋体" w:hAnsi="宋体"/>
          <w:b/>
          <w:sz w:val="24"/>
        </w:rPr>
        <w:t>列明服务经费的详细预算</w:t>
      </w:r>
      <w:r>
        <w:rPr>
          <w:rFonts w:hint="eastAsia" w:ascii="宋体" w:hAnsi="宋体"/>
          <w:sz w:val="24"/>
        </w:rPr>
        <w:t>，包含但不限于人员经费、公共设施耗材、管理费等完成服务工作的所有费用。</w:t>
      </w:r>
    </w:p>
    <w:p w14:paraId="59A23DFB">
      <w:pPr>
        <w:pStyle w:val="26"/>
        <w:spacing w:after="156" w:afterLines="50" w:line="360" w:lineRule="auto"/>
        <w:ind w:left="0" w:firstLine="0"/>
        <w:jc w:val="center"/>
        <w:rPr>
          <w:rFonts w:eastAsia="宋体"/>
          <w:sz w:val="32"/>
          <w:szCs w:val="32"/>
        </w:rPr>
      </w:pPr>
      <w:r>
        <w:rPr>
          <w:rFonts w:eastAsia="宋体"/>
          <w:sz w:val="32"/>
          <w:szCs w:val="32"/>
        </w:rPr>
        <w:br w:type="page"/>
      </w:r>
      <w:bookmarkStart w:id="31" w:name="_Toc507425695"/>
      <w:bookmarkStart w:id="32" w:name="_Toc526070446"/>
      <w:r>
        <w:rPr>
          <w:rFonts w:hint="eastAsia" w:eastAsia="宋体"/>
          <w:bCs/>
          <w:sz w:val="32"/>
          <w:szCs w:val="32"/>
          <w:lang w:val="en-US" w:eastAsia="zh-CN"/>
        </w:rPr>
        <w:t>六</w:t>
      </w:r>
      <w:r>
        <w:rPr>
          <w:rFonts w:eastAsia="宋体"/>
          <w:bCs/>
          <w:sz w:val="32"/>
          <w:szCs w:val="32"/>
        </w:rPr>
        <w:t>、</w:t>
      </w:r>
      <w:bookmarkEnd w:id="31"/>
      <w:bookmarkStart w:id="33" w:name="_Toc481071982"/>
      <w:bookmarkStart w:id="34" w:name="_Toc481072028"/>
      <w:bookmarkStart w:id="35" w:name="_Toc475009312"/>
      <w:r>
        <w:rPr>
          <w:rFonts w:hint="eastAsia" w:eastAsia="宋体"/>
          <w:bCs/>
          <w:sz w:val="32"/>
          <w:szCs w:val="32"/>
        </w:rPr>
        <w:t>技术</w:t>
      </w:r>
      <w:r>
        <w:rPr>
          <w:rFonts w:hint="eastAsia" w:eastAsia="宋体"/>
          <w:bCs/>
          <w:sz w:val="32"/>
          <w:szCs w:val="32"/>
          <w:lang w:val="en-US" w:eastAsia="zh-CN"/>
        </w:rPr>
        <w:t>及商务</w:t>
      </w:r>
      <w:r>
        <w:rPr>
          <w:rFonts w:eastAsia="宋体"/>
          <w:sz w:val="32"/>
          <w:szCs w:val="32"/>
        </w:rPr>
        <w:t>条款响应及偏离表</w:t>
      </w:r>
      <w:bookmarkEnd w:id="32"/>
      <w:bookmarkEnd w:id="33"/>
      <w:bookmarkEnd w:id="34"/>
      <w:bookmarkEnd w:id="35"/>
    </w:p>
    <w:tbl>
      <w:tblPr>
        <w:tblStyle w:val="1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4"/>
        <w:gridCol w:w="2268"/>
        <w:gridCol w:w="2526"/>
        <w:gridCol w:w="1260"/>
        <w:gridCol w:w="1884"/>
      </w:tblGrid>
      <w:tr w14:paraId="271A9C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7A0FBFBB">
            <w:pPr>
              <w:snapToGrid w:val="0"/>
              <w:spacing w:before="156" w:beforeLines="50"/>
              <w:jc w:val="center"/>
              <w:rPr>
                <w:sz w:val="24"/>
              </w:rPr>
            </w:pPr>
            <w:r>
              <w:rPr>
                <w:sz w:val="24"/>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89C832C">
            <w:pPr>
              <w:snapToGrid w:val="0"/>
              <w:spacing w:before="156" w:beforeLines="50"/>
              <w:jc w:val="center"/>
              <w:rPr>
                <w:sz w:val="24"/>
              </w:rPr>
            </w:pPr>
            <w:r>
              <w:rPr>
                <w:rFonts w:hint="eastAsia"/>
                <w:sz w:val="24"/>
              </w:rPr>
              <w:t>采购要求</w:t>
            </w:r>
          </w:p>
        </w:tc>
        <w:tc>
          <w:tcPr>
            <w:tcW w:w="2526" w:type="dxa"/>
            <w:tcBorders>
              <w:top w:val="single" w:color="auto" w:sz="4" w:space="0"/>
              <w:left w:val="single" w:color="auto" w:sz="4" w:space="0"/>
              <w:bottom w:val="single" w:color="auto" w:sz="4" w:space="0"/>
              <w:right w:val="single" w:color="auto" w:sz="4" w:space="0"/>
            </w:tcBorders>
            <w:noWrap w:val="0"/>
            <w:vAlign w:val="center"/>
          </w:tcPr>
          <w:p w14:paraId="2FF36EB6">
            <w:pPr>
              <w:snapToGrid w:val="0"/>
              <w:spacing w:before="156" w:beforeLines="50"/>
              <w:jc w:val="center"/>
              <w:rPr>
                <w:sz w:val="24"/>
              </w:rPr>
            </w:pPr>
            <w:r>
              <w:rPr>
                <w:rFonts w:hint="eastAsia"/>
                <w:sz w:val="24"/>
              </w:rPr>
              <w:t>响应内容</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4BDA38D">
            <w:pPr>
              <w:snapToGrid w:val="0"/>
              <w:spacing w:before="156" w:beforeLines="50"/>
              <w:jc w:val="center"/>
              <w:rPr>
                <w:sz w:val="24"/>
              </w:rPr>
            </w:pPr>
            <w:r>
              <w:rPr>
                <w:rFonts w:hint="eastAsia"/>
                <w:sz w:val="24"/>
              </w:rPr>
              <w:t>偏离情况</w:t>
            </w:r>
          </w:p>
        </w:tc>
        <w:tc>
          <w:tcPr>
            <w:tcW w:w="1884" w:type="dxa"/>
            <w:tcBorders>
              <w:top w:val="single" w:color="auto" w:sz="4" w:space="0"/>
              <w:left w:val="single" w:color="auto" w:sz="4" w:space="0"/>
              <w:bottom w:val="single" w:color="auto" w:sz="4" w:space="0"/>
              <w:right w:val="single" w:color="auto" w:sz="4" w:space="0"/>
            </w:tcBorders>
            <w:noWrap w:val="0"/>
            <w:vAlign w:val="top"/>
          </w:tcPr>
          <w:p w14:paraId="1CC22952">
            <w:pPr>
              <w:snapToGrid w:val="0"/>
              <w:spacing w:before="156" w:beforeLines="50"/>
              <w:jc w:val="center"/>
              <w:rPr>
                <w:sz w:val="24"/>
              </w:rPr>
            </w:pPr>
            <w:r>
              <w:rPr>
                <w:sz w:val="24"/>
              </w:rPr>
              <w:t>供应商的承诺或说明</w:t>
            </w:r>
          </w:p>
        </w:tc>
      </w:tr>
      <w:tr w14:paraId="708E73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5D7FE37C">
            <w:pPr>
              <w:snapToGrid w:val="0"/>
              <w:spacing w:before="156" w:beforeLines="50"/>
              <w:jc w:val="center"/>
              <w:rPr>
                <w:sz w:val="24"/>
              </w:rPr>
            </w:pPr>
            <w:r>
              <w:rPr>
                <w:sz w:val="24"/>
              </w:rPr>
              <w:t>1</w:t>
            </w:r>
          </w:p>
        </w:tc>
        <w:tc>
          <w:tcPr>
            <w:tcW w:w="2268" w:type="dxa"/>
            <w:tcBorders>
              <w:top w:val="single" w:color="auto" w:sz="4" w:space="0"/>
              <w:left w:val="single" w:color="auto" w:sz="4" w:space="0"/>
              <w:bottom w:val="single" w:color="auto" w:sz="4" w:space="0"/>
              <w:right w:val="single" w:color="auto" w:sz="4" w:space="0"/>
            </w:tcBorders>
            <w:noWrap w:val="0"/>
            <w:vAlign w:val="top"/>
          </w:tcPr>
          <w:p w14:paraId="073AB45D">
            <w:pPr>
              <w:snapToGrid w:val="0"/>
              <w:spacing w:before="156" w:beforeLines="50"/>
              <w:rPr>
                <w:rFonts w:eastAsia="仿宋_GB2312"/>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E485102">
            <w:pPr>
              <w:snapToGrid w:val="0"/>
              <w:spacing w:before="156" w:beforeLines="50"/>
              <w:rPr>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2C20272">
            <w:pPr>
              <w:snapToGrid w:val="0"/>
              <w:spacing w:before="156" w:beforeLines="50"/>
              <w:rPr>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4F1F36A5">
            <w:pPr>
              <w:snapToGrid w:val="0"/>
              <w:spacing w:before="156" w:beforeLines="50"/>
              <w:rPr>
                <w:sz w:val="24"/>
              </w:rPr>
            </w:pPr>
          </w:p>
        </w:tc>
      </w:tr>
      <w:tr w14:paraId="00F038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7D1CC225">
            <w:pPr>
              <w:snapToGrid w:val="0"/>
              <w:spacing w:before="156" w:beforeLines="50"/>
              <w:jc w:val="center"/>
              <w:rPr>
                <w:sz w:val="24"/>
              </w:rPr>
            </w:pPr>
            <w:r>
              <w:rPr>
                <w:sz w:val="24"/>
              </w:rPr>
              <w:t>2</w:t>
            </w:r>
          </w:p>
        </w:tc>
        <w:tc>
          <w:tcPr>
            <w:tcW w:w="2268" w:type="dxa"/>
            <w:tcBorders>
              <w:top w:val="single" w:color="auto" w:sz="4" w:space="0"/>
              <w:left w:val="single" w:color="auto" w:sz="4" w:space="0"/>
              <w:bottom w:val="single" w:color="auto" w:sz="4" w:space="0"/>
              <w:right w:val="single" w:color="auto" w:sz="4" w:space="0"/>
            </w:tcBorders>
            <w:noWrap w:val="0"/>
            <w:vAlign w:val="top"/>
          </w:tcPr>
          <w:p w14:paraId="74419BE7">
            <w:pPr>
              <w:snapToGrid w:val="0"/>
              <w:spacing w:before="156" w:beforeLines="50"/>
              <w:rPr>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638E6DD2">
            <w:pPr>
              <w:snapToGrid w:val="0"/>
              <w:spacing w:before="156" w:beforeLines="50"/>
              <w:rPr>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77A5175">
            <w:pPr>
              <w:snapToGrid w:val="0"/>
              <w:spacing w:before="156" w:beforeLines="50"/>
              <w:rPr>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69083A73">
            <w:pPr>
              <w:snapToGrid w:val="0"/>
              <w:spacing w:before="156" w:beforeLines="50"/>
              <w:rPr>
                <w:sz w:val="24"/>
              </w:rPr>
            </w:pPr>
          </w:p>
        </w:tc>
      </w:tr>
      <w:tr w14:paraId="7CB0EC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5F652D19">
            <w:pPr>
              <w:snapToGrid w:val="0"/>
              <w:spacing w:before="156" w:beforeLines="50"/>
              <w:jc w:val="center"/>
              <w:rPr>
                <w:sz w:val="24"/>
              </w:rPr>
            </w:pPr>
            <w:r>
              <w:rPr>
                <w:sz w:val="24"/>
              </w:rPr>
              <w:t>3</w:t>
            </w:r>
          </w:p>
        </w:tc>
        <w:tc>
          <w:tcPr>
            <w:tcW w:w="2268" w:type="dxa"/>
            <w:tcBorders>
              <w:top w:val="single" w:color="auto" w:sz="4" w:space="0"/>
              <w:left w:val="single" w:color="auto" w:sz="4" w:space="0"/>
              <w:bottom w:val="single" w:color="auto" w:sz="4" w:space="0"/>
              <w:right w:val="single" w:color="auto" w:sz="4" w:space="0"/>
            </w:tcBorders>
            <w:noWrap w:val="0"/>
            <w:vAlign w:val="top"/>
          </w:tcPr>
          <w:p w14:paraId="277A0943">
            <w:pPr>
              <w:snapToGrid w:val="0"/>
              <w:spacing w:before="156" w:beforeLines="50"/>
              <w:rPr>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0517609B">
            <w:pPr>
              <w:snapToGrid w:val="0"/>
              <w:spacing w:before="156" w:beforeLines="50"/>
              <w:rPr>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133B88D">
            <w:pPr>
              <w:snapToGrid w:val="0"/>
              <w:spacing w:before="156" w:beforeLines="50"/>
              <w:rPr>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59974C94">
            <w:pPr>
              <w:snapToGrid w:val="0"/>
              <w:spacing w:before="156" w:beforeLines="50"/>
              <w:rPr>
                <w:sz w:val="24"/>
              </w:rPr>
            </w:pPr>
          </w:p>
        </w:tc>
      </w:tr>
      <w:tr w14:paraId="23660C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5C7910E7">
            <w:pPr>
              <w:snapToGrid w:val="0"/>
              <w:spacing w:before="156" w:beforeLines="50"/>
              <w:jc w:val="center"/>
              <w:rPr>
                <w:sz w:val="24"/>
              </w:rPr>
            </w:pPr>
            <w:r>
              <w:rPr>
                <w:sz w:val="24"/>
              </w:rPr>
              <w:t>4</w:t>
            </w:r>
          </w:p>
        </w:tc>
        <w:tc>
          <w:tcPr>
            <w:tcW w:w="2268" w:type="dxa"/>
            <w:tcBorders>
              <w:top w:val="single" w:color="auto" w:sz="4" w:space="0"/>
              <w:left w:val="single" w:color="auto" w:sz="4" w:space="0"/>
              <w:bottom w:val="single" w:color="auto" w:sz="4" w:space="0"/>
              <w:right w:val="single" w:color="auto" w:sz="4" w:space="0"/>
            </w:tcBorders>
            <w:noWrap w:val="0"/>
            <w:vAlign w:val="top"/>
          </w:tcPr>
          <w:p w14:paraId="46DC2101">
            <w:pPr>
              <w:snapToGrid w:val="0"/>
              <w:spacing w:before="156" w:beforeLines="50"/>
              <w:rPr>
                <w:rFonts w:eastAsia="仿宋_GB2312"/>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658E62C7">
            <w:pPr>
              <w:snapToGrid w:val="0"/>
              <w:spacing w:before="156" w:beforeLines="50"/>
              <w:rPr>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A0F0418">
            <w:pPr>
              <w:snapToGrid w:val="0"/>
              <w:spacing w:before="156" w:beforeLines="50"/>
              <w:rPr>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178742D8">
            <w:pPr>
              <w:snapToGrid w:val="0"/>
              <w:spacing w:before="156" w:beforeLines="50"/>
              <w:rPr>
                <w:sz w:val="24"/>
              </w:rPr>
            </w:pPr>
          </w:p>
        </w:tc>
      </w:tr>
      <w:tr w14:paraId="1FAEC2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5D0C162E">
            <w:pPr>
              <w:snapToGrid w:val="0"/>
              <w:spacing w:before="156" w:beforeLines="50"/>
              <w:jc w:val="center"/>
              <w:rPr>
                <w:sz w:val="24"/>
              </w:rPr>
            </w:pPr>
            <w:r>
              <w:rPr>
                <w:sz w:val="24"/>
              </w:rPr>
              <w:t>5</w:t>
            </w:r>
          </w:p>
        </w:tc>
        <w:tc>
          <w:tcPr>
            <w:tcW w:w="2268" w:type="dxa"/>
            <w:tcBorders>
              <w:top w:val="single" w:color="auto" w:sz="4" w:space="0"/>
              <w:left w:val="single" w:color="auto" w:sz="4" w:space="0"/>
              <w:bottom w:val="single" w:color="auto" w:sz="4" w:space="0"/>
              <w:right w:val="single" w:color="auto" w:sz="4" w:space="0"/>
            </w:tcBorders>
            <w:noWrap w:val="0"/>
            <w:vAlign w:val="top"/>
          </w:tcPr>
          <w:p w14:paraId="1B213EBD">
            <w:pPr>
              <w:snapToGrid w:val="0"/>
              <w:spacing w:before="156" w:beforeLines="50"/>
              <w:rPr>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6800E17">
            <w:pPr>
              <w:snapToGrid w:val="0"/>
              <w:spacing w:before="156" w:beforeLines="50"/>
              <w:rPr>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CD823DD">
            <w:pPr>
              <w:snapToGrid w:val="0"/>
              <w:spacing w:before="156" w:beforeLines="50"/>
              <w:rPr>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5E4E9241">
            <w:pPr>
              <w:snapToGrid w:val="0"/>
              <w:spacing w:before="156" w:beforeLines="50"/>
              <w:rPr>
                <w:sz w:val="24"/>
              </w:rPr>
            </w:pPr>
          </w:p>
        </w:tc>
      </w:tr>
      <w:tr w14:paraId="24C0DA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0772E3A2">
            <w:pPr>
              <w:snapToGrid w:val="0"/>
              <w:spacing w:before="156" w:beforeLines="50"/>
              <w:jc w:val="center"/>
              <w:rPr>
                <w:sz w:val="24"/>
              </w:rPr>
            </w:pPr>
            <w:r>
              <w:rPr>
                <w:sz w:val="24"/>
              </w:rPr>
              <w:t>6</w:t>
            </w:r>
          </w:p>
        </w:tc>
        <w:tc>
          <w:tcPr>
            <w:tcW w:w="2268" w:type="dxa"/>
            <w:tcBorders>
              <w:top w:val="single" w:color="auto" w:sz="4" w:space="0"/>
              <w:left w:val="single" w:color="auto" w:sz="4" w:space="0"/>
              <w:bottom w:val="single" w:color="auto" w:sz="4" w:space="0"/>
              <w:right w:val="single" w:color="auto" w:sz="4" w:space="0"/>
            </w:tcBorders>
            <w:noWrap w:val="0"/>
            <w:vAlign w:val="top"/>
          </w:tcPr>
          <w:p w14:paraId="0BE00832">
            <w:pPr>
              <w:snapToGrid w:val="0"/>
              <w:spacing w:before="156" w:beforeLines="50"/>
              <w:rPr>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6F7E393">
            <w:pPr>
              <w:snapToGrid w:val="0"/>
              <w:spacing w:before="156" w:beforeLines="50"/>
              <w:rPr>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BCB14DA">
            <w:pPr>
              <w:snapToGrid w:val="0"/>
              <w:spacing w:before="156" w:beforeLines="50"/>
              <w:rPr>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595E8A37">
            <w:pPr>
              <w:snapToGrid w:val="0"/>
              <w:spacing w:before="156" w:beforeLines="50"/>
              <w:rPr>
                <w:sz w:val="24"/>
              </w:rPr>
            </w:pPr>
          </w:p>
        </w:tc>
      </w:tr>
      <w:tr w14:paraId="1FFD03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0F0FB23C">
            <w:pPr>
              <w:snapToGrid w:val="0"/>
              <w:spacing w:before="156" w:beforeLines="50"/>
              <w:jc w:val="center"/>
              <w:rPr>
                <w:sz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77DD05DA">
            <w:pPr>
              <w:snapToGrid w:val="0"/>
              <w:spacing w:before="156" w:beforeLines="50"/>
              <w:rPr>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6D4C97A">
            <w:pPr>
              <w:snapToGrid w:val="0"/>
              <w:spacing w:before="156" w:beforeLines="50"/>
              <w:rPr>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832638A">
            <w:pPr>
              <w:snapToGrid w:val="0"/>
              <w:spacing w:before="156" w:beforeLines="50"/>
              <w:rPr>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68C2B0DA">
            <w:pPr>
              <w:snapToGrid w:val="0"/>
              <w:spacing w:before="156" w:beforeLines="50"/>
              <w:rPr>
                <w:sz w:val="24"/>
              </w:rPr>
            </w:pPr>
          </w:p>
        </w:tc>
      </w:tr>
      <w:tr w14:paraId="07B07D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48B78E7C">
            <w:pPr>
              <w:snapToGrid w:val="0"/>
              <w:spacing w:before="156" w:beforeLines="50"/>
              <w:jc w:val="center"/>
              <w:rPr>
                <w:sz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58314F00">
            <w:pPr>
              <w:snapToGrid w:val="0"/>
              <w:spacing w:before="156" w:beforeLines="50"/>
              <w:rPr>
                <w:rFonts w:eastAsia="仿宋_GB2312"/>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4FAB65D4">
            <w:pPr>
              <w:snapToGrid w:val="0"/>
              <w:spacing w:before="156" w:beforeLines="50"/>
              <w:rPr>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B264B9D">
            <w:pPr>
              <w:snapToGrid w:val="0"/>
              <w:spacing w:before="156" w:beforeLines="50"/>
              <w:rPr>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33B8990C">
            <w:pPr>
              <w:snapToGrid w:val="0"/>
              <w:spacing w:before="156" w:beforeLines="50"/>
              <w:rPr>
                <w:sz w:val="24"/>
              </w:rPr>
            </w:pPr>
          </w:p>
        </w:tc>
      </w:tr>
    </w:tbl>
    <w:p w14:paraId="12369002">
      <w:pPr>
        <w:snapToGrid w:val="0"/>
        <w:spacing w:before="156" w:beforeLines="50"/>
        <w:rPr>
          <w:sz w:val="24"/>
        </w:rPr>
      </w:pPr>
      <w:r>
        <w:rPr>
          <w:sz w:val="24"/>
        </w:rPr>
        <w:t>供应商名称（公章）：</w:t>
      </w:r>
      <w:r>
        <w:rPr>
          <w:sz w:val="24"/>
          <w:u w:val="single"/>
        </w:rPr>
        <w:t xml:space="preserve">                     </w:t>
      </w:r>
      <w:r>
        <w:rPr>
          <w:sz w:val="24"/>
        </w:rPr>
        <w:t xml:space="preserve">    </w:t>
      </w:r>
    </w:p>
    <w:p w14:paraId="1C92F15B">
      <w:pPr>
        <w:pStyle w:val="5"/>
        <w:spacing w:line="500" w:lineRule="exact"/>
        <w:ind w:left="15" w:leftChars="-50" w:hanging="120" w:hangingChars="50"/>
        <w:rPr>
          <w:sz w:val="24"/>
          <w:szCs w:val="24"/>
        </w:rPr>
      </w:pPr>
    </w:p>
    <w:p w14:paraId="7965A13D">
      <w:pPr>
        <w:pStyle w:val="5"/>
        <w:spacing w:line="500" w:lineRule="exact"/>
        <w:ind w:left="15" w:leftChars="-50" w:hanging="120" w:hangingChars="50"/>
        <w:rPr>
          <w:sz w:val="24"/>
          <w:szCs w:val="24"/>
        </w:rPr>
      </w:pPr>
      <w:r>
        <w:rPr>
          <w:sz w:val="24"/>
          <w:szCs w:val="24"/>
        </w:rPr>
        <w:t>法定代表人（授权代表）签字：</w:t>
      </w:r>
      <w:r>
        <w:rPr>
          <w:sz w:val="24"/>
          <w:szCs w:val="24"/>
          <w:u w:val="single"/>
        </w:rPr>
        <w:t xml:space="preserve">              </w:t>
      </w:r>
    </w:p>
    <w:p w14:paraId="51EEBA54">
      <w:pPr>
        <w:spacing w:line="500" w:lineRule="exact"/>
        <w:ind w:hanging="315"/>
        <w:jc w:val="right"/>
        <w:rPr>
          <w:sz w:val="24"/>
        </w:rPr>
      </w:pPr>
      <w:r>
        <w:rPr>
          <w:sz w:val="24"/>
        </w:rPr>
        <w:t xml:space="preserve">                                                                                                                        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6CE2FC3C">
      <w:pPr>
        <w:rPr>
          <w:rFonts w:eastAsia="仿宋_GB2312"/>
          <w:sz w:val="24"/>
        </w:rPr>
      </w:pPr>
    </w:p>
    <w:p w14:paraId="5A8AA5F8">
      <w:pPr>
        <w:rPr>
          <w:rFonts w:hint="eastAsia"/>
          <w:sz w:val="24"/>
        </w:rPr>
      </w:pPr>
      <w:r>
        <w:rPr>
          <w:sz w:val="24"/>
        </w:rPr>
        <w:t>填写说明：</w:t>
      </w:r>
    </w:p>
    <w:p w14:paraId="49F170AE">
      <w:pPr>
        <w:spacing w:line="400" w:lineRule="exact"/>
        <w:ind w:firstLine="480" w:firstLineChars="200"/>
        <w:rPr>
          <w:rFonts w:hint="eastAsia" w:ascii="宋体" w:hAnsi="宋体"/>
          <w:sz w:val="24"/>
        </w:rPr>
      </w:pPr>
      <w:r>
        <w:rPr>
          <w:rFonts w:hint="eastAsia" w:ascii="宋体" w:hAnsi="宋体"/>
          <w:sz w:val="24"/>
        </w:rPr>
        <w:t>1、供应商须根据第三章《项目需求》要求填写此表，作为响应文件的组成部分。</w:t>
      </w:r>
    </w:p>
    <w:p w14:paraId="011325D7">
      <w:pPr>
        <w:spacing w:line="400" w:lineRule="exact"/>
        <w:ind w:firstLine="480" w:firstLineChars="200"/>
        <w:rPr>
          <w:rFonts w:hint="eastAsia" w:ascii="宋体" w:hAnsi="宋体"/>
          <w:sz w:val="24"/>
        </w:rPr>
      </w:pPr>
      <w:r>
        <w:rPr>
          <w:rFonts w:hint="eastAsia" w:ascii="宋体" w:hAnsi="宋体"/>
          <w:sz w:val="24"/>
        </w:rPr>
        <w:t>2、所有偏离必须在本表中列出，未在本偏离表中列出偏离，将视为供应商已完全接受采购文件要求。</w:t>
      </w:r>
    </w:p>
    <w:p w14:paraId="3B26432A">
      <w:pPr>
        <w:spacing w:line="400" w:lineRule="exact"/>
        <w:ind w:firstLine="480" w:firstLineChars="200"/>
        <w:rPr>
          <w:rFonts w:hint="eastAsia" w:ascii="宋体" w:hAnsi="宋体"/>
          <w:sz w:val="24"/>
        </w:rPr>
      </w:pPr>
      <w:r>
        <w:rPr>
          <w:rFonts w:hint="eastAsia" w:ascii="宋体" w:hAnsi="宋体"/>
          <w:sz w:val="24"/>
        </w:rPr>
        <w:t>3、偏离包括正、负偏离，正偏离指供应商的响应高于采购文件要求，负偏离指供应商的响应低于采购文件要求。</w:t>
      </w:r>
    </w:p>
    <w:p w14:paraId="3BE8F493">
      <w:pPr>
        <w:spacing w:line="400" w:lineRule="exact"/>
        <w:rPr>
          <w:rFonts w:hint="eastAsia" w:ascii="宋体" w:hAnsi="宋体"/>
          <w:sz w:val="24"/>
        </w:rPr>
      </w:pPr>
    </w:p>
    <w:p w14:paraId="52902367">
      <w:pPr>
        <w:pStyle w:val="26"/>
        <w:spacing w:after="156" w:afterLines="50" w:line="360" w:lineRule="auto"/>
        <w:ind w:left="0" w:firstLine="0"/>
        <w:jc w:val="center"/>
        <w:rPr>
          <w:rFonts w:ascii="宋体" w:hAnsi="宋体" w:eastAsia="宋体" w:cs="宋体"/>
          <w:sz w:val="32"/>
          <w:szCs w:val="32"/>
        </w:rPr>
      </w:pPr>
      <w:r>
        <w:rPr>
          <w:rFonts w:eastAsia="宋体"/>
          <w:bCs/>
          <w:sz w:val="32"/>
          <w:szCs w:val="32"/>
        </w:rPr>
        <w:br w:type="page"/>
      </w:r>
      <w:r>
        <w:rPr>
          <w:rFonts w:hint="eastAsia" w:eastAsia="宋体"/>
          <w:bCs/>
          <w:sz w:val="32"/>
          <w:szCs w:val="32"/>
          <w:lang w:val="en-US" w:eastAsia="zh-CN"/>
        </w:rPr>
        <w:t>七</w:t>
      </w:r>
      <w:r>
        <w:rPr>
          <w:rFonts w:eastAsia="宋体"/>
          <w:bCs/>
          <w:sz w:val="32"/>
          <w:szCs w:val="32"/>
        </w:rPr>
        <w:t>、</w:t>
      </w:r>
      <w:r>
        <w:rPr>
          <w:rFonts w:hint="eastAsia" w:ascii="宋体" w:hAnsi="宋体" w:eastAsia="宋体" w:cs="宋体"/>
          <w:sz w:val="32"/>
          <w:szCs w:val="32"/>
        </w:rPr>
        <w:t>服务承诺及</w:t>
      </w:r>
      <w:r>
        <w:rPr>
          <w:rFonts w:ascii="宋体" w:hAnsi="宋体" w:eastAsia="宋体" w:cs="宋体"/>
          <w:sz w:val="32"/>
          <w:szCs w:val="32"/>
        </w:rPr>
        <w:t>项目实施方案</w:t>
      </w:r>
      <w:bookmarkEnd w:id="29"/>
    </w:p>
    <w:p w14:paraId="19342B8C">
      <w:pPr>
        <w:spacing w:line="360" w:lineRule="auto"/>
        <w:jc w:val="center"/>
        <w:rPr>
          <w:rFonts w:hint="eastAsia"/>
          <w:color w:val="000000"/>
        </w:rPr>
      </w:pPr>
      <w:r>
        <w:rPr>
          <w:bCs/>
          <w:sz w:val="32"/>
          <w:szCs w:val="32"/>
        </w:rPr>
        <w:t>（格式自定）</w:t>
      </w:r>
      <w:bookmarkEnd w:id="30"/>
    </w:p>
    <w:p w14:paraId="27F57399">
      <w:pPr>
        <w:spacing w:line="400" w:lineRule="exact"/>
        <w:ind w:firstLine="480" w:firstLineChars="200"/>
        <w:rPr>
          <w:rFonts w:hint="eastAsia"/>
          <w:sz w:val="24"/>
        </w:rPr>
      </w:pPr>
      <w:r>
        <w:rPr>
          <w:sz w:val="24"/>
        </w:rPr>
        <w:t>注：供应商须充分响应</w:t>
      </w:r>
      <w:r>
        <w:rPr>
          <w:rFonts w:hint="eastAsia"/>
          <w:sz w:val="24"/>
        </w:rPr>
        <w:t>谈判</w:t>
      </w:r>
      <w:r>
        <w:rPr>
          <w:sz w:val="24"/>
        </w:rPr>
        <w:t>文件要求，编制详细完整的项目实施方案及服务承诺等。</w:t>
      </w:r>
    </w:p>
    <w:sectPr>
      <w:pgSz w:w="11906" w:h="16838"/>
      <w:pgMar w:top="1440" w:right="1797" w:bottom="1440" w:left="179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9C1DE">
    <w:pPr>
      <w:pStyle w:val="8"/>
      <w:rPr>
        <w:kern w:val="2"/>
        <w:sz w:val="21"/>
        <w:szCs w:val="24"/>
      </w:rPr>
    </w:pPr>
    <w:r>
      <w:rPr>
        <w:kern w:val="2"/>
        <w:sz w:val="21"/>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34290</wp:posOffset>
              </wp:positionV>
              <wp:extent cx="1135380" cy="18796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135380" cy="187960"/>
                      </a:xfrm>
                      <a:prstGeom prst="rect">
                        <a:avLst/>
                      </a:prstGeom>
                      <a:noFill/>
                      <a:ln>
                        <a:noFill/>
                      </a:ln>
                    </wps:spPr>
                    <wps:txbx>
                      <w:txbxContent>
                        <w:p w14:paraId="070CA9DA">
                          <w:pPr>
                            <w:snapToGrid w:val="0"/>
                            <w:rPr>
                              <w:rFonts w:hint="eastAsia"/>
                              <w:szCs w:val="21"/>
                            </w:rPr>
                          </w:pPr>
                          <w:r>
                            <w:rPr>
                              <w:rFonts w:hint="eastAsia"/>
                              <w:szCs w:val="21"/>
                            </w:rPr>
                            <w:t xml:space="preserve">第 </w:t>
                          </w:r>
                          <w:r>
                            <w:rPr>
                              <w:rFonts w:hint="eastAsia"/>
                              <w:szCs w:val="21"/>
                            </w:rPr>
                            <w:fldChar w:fldCharType="begin"/>
                          </w:r>
                          <w:r>
                            <w:rPr>
                              <w:rFonts w:hint="eastAsia"/>
                              <w:szCs w:val="21"/>
                            </w:rPr>
                            <w:instrText xml:space="preserve"> PAGE  \* MERGEFORMAT </w:instrText>
                          </w:r>
                          <w:r>
                            <w:rPr>
                              <w:rFonts w:hint="eastAsia"/>
                              <w:szCs w:val="21"/>
                            </w:rPr>
                            <w:fldChar w:fldCharType="separate"/>
                          </w:r>
                          <w:r>
                            <w:rPr>
                              <w:szCs w:val="21"/>
                            </w:rPr>
                            <w:t>7</w:t>
                          </w:r>
                          <w:r>
                            <w:rPr>
                              <w:rFonts w:hint="eastAsia"/>
                              <w:szCs w:val="21"/>
                            </w:rPr>
                            <w:fldChar w:fldCharType="end"/>
                          </w:r>
                          <w:r>
                            <w:rPr>
                              <w:rFonts w:hint="eastAsia"/>
                              <w:szCs w:val="21"/>
                            </w:rPr>
                            <w:t xml:space="preserve"> 页 共 </w:t>
                          </w:r>
                          <w:r>
                            <w:rPr>
                              <w:rFonts w:hint="eastAsia"/>
                              <w:szCs w:val="21"/>
                            </w:rPr>
                            <w:fldChar w:fldCharType="begin"/>
                          </w:r>
                          <w:r>
                            <w:rPr>
                              <w:rFonts w:hint="eastAsia"/>
                              <w:szCs w:val="21"/>
                            </w:rPr>
                            <w:instrText xml:space="preserve"> NUMPAGES  \* MERGEFORMAT </w:instrText>
                          </w:r>
                          <w:r>
                            <w:rPr>
                              <w:rFonts w:hint="eastAsia"/>
                              <w:szCs w:val="21"/>
                            </w:rPr>
                            <w:fldChar w:fldCharType="separate"/>
                          </w:r>
                          <w:r>
                            <w:rPr>
                              <w:szCs w:val="21"/>
                            </w:rPr>
                            <w:t>30</w:t>
                          </w:r>
                          <w:r>
                            <w:rPr>
                              <w:rFonts w:hint="eastAsia"/>
                              <w:szCs w:val="21"/>
                            </w:rPr>
                            <w:fldChar w:fldCharType="end"/>
                          </w:r>
                          <w:r>
                            <w:rPr>
                              <w:rFonts w:hint="eastAsia"/>
                              <w:szCs w:val="21"/>
                            </w:rPr>
                            <w:t xml:space="preserve"> 页</w:t>
                          </w:r>
                        </w:p>
                      </w:txbxContent>
                    </wps:txbx>
                    <wps:bodyPr vert="horz" wrap="square" lIns="0" tIns="0" rIns="0" bIns="0" anchor="t" anchorCtr="0" upright="0"/>
                  </wps:wsp>
                </a:graphicData>
              </a:graphic>
            </wp:anchor>
          </w:drawing>
        </mc:Choice>
        <mc:Fallback>
          <w:pict>
            <v:shape id="文本框 4" o:spid="_x0000_s1026" o:spt="202" type="#_x0000_t202" style="position:absolute;left:0pt;margin-top:2.7pt;height:14.8pt;width:89.4pt;mso-position-horizontal:center;mso-position-horizontal-relative:margin;z-index:251659264;mso-width-relative:page;mso-height-relative:page;" filled="f" stroked="f" coordsize="21600,21600" o:gfxdata="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LUDVC9UAAAAFAQAADwAAAAAAAAAB&#10;ACAAAAAiAAAAZHJzL2Rvd25yZXYueG1sUEsBAhQAFAAAAAgAh07iQAzHK03aAQAApQMAAA4AAAAA&#10;AAAAAQAgAAAAJAEAAGRycy9lMm9Eb2MueG1sUEsFBgAAAAAGAAYAWQEAAHAFAAAAAA==&#10;">
              <v:fill on="f" focussize="0,0"/>
              <v:stroke on="f"/>
              <v:imagedata o:title=""/>
              <o:lock v:ext="edit" aspectratio="f"/>
              <v:textbox inset="0mm,0mm,0mm,0mm">
                <w:txbxContent>
                  <w:p w14:paraId="070CA9DA">
                    <w:pPr>
                      <w:snapToGrid w:val="0"/>
                      <w:rPr>
                        <w:rFonts w:hint="eastAsia"/>
                        <w:szCs w:val="21"/>
                      </w:rPr>
                    </w:pPr>
                    <w:r>
                      <w:rPr>
                        <w:rFonts w:hint="eastAsia"/>
                        <w:szCs w:val="21"/>
                      </w:rPr>
                      <w:t xml:space="preserve">第 </w:t>
                    </w:r>
                    <w:r>
                      <w:rPr>
                        <w:rFonts w:hint="eastAsia"/>
                        <w:szCs w:val="21"/>
                      </w:rPr>
                      <w:fldChar w:fldCharType="begin"/>
                    </w:r>
                    <w:r>
                      <w:rPr>
                        <w:rFonts w:hint="eastAsia"/>
                        <w:szCs w:val="21"/>
                      </w:rPr>
                      <w:instrText xml:space="preserve"> PAGE  \* MERGEFORMAT </w:instrText>
                    </w:r>
                    <w:r>
                      <w:rPr>
                        <w:rFonts w:hint="eastAsia"/>
                        <w:szCs w:val="21"/>
                      </w:rPr>
                      <w:fldChar w:fldCharType="separate"/>
                    </w:r>
                    <w:r>
                      <w:rPr>
                        <w:szCs w:val="21"/>
                      </w:rPr>
                      <w:t>7</w:t>
                    </w:r>
                    <w:r>
                      <w:rPr>
                        <w:rFonts w:hint="eastAsia"/>
                        <w:szCs w:val="21"/>
                      </w:rPr>
                      <w:fldChar w:fldCharType="end"/>
                    </w:r>
                    <w:r>
                      <w:rPr>
                        <w:rFonts w:hint="eastAsia"/>
                        <w:szCs w:val="21"/>
                      </w:rPr>
                      <w:t xml:space="preserve"> 页 共 </w:t>
                    </w:r>
                    <w:r>
                      <w:rPr>
                        <w:rFonts w:hint="eastAsia"/>
                        <w:szCs w:val="21"/>
                      </w:rPr>
                      <w:fldChar w:fldCharType="begin"/>
                    </w:r>
                    <w:r>
                      <w:rPr>
                        <w:rFonts w:hint="eastAsia"/>
                        <w:szCs w:val="21"/>
                      </w:rPr>
                      <w:instrText xml:space="preserve"> NUMPAGES  \* MERGEFORMAT </w:instrText>
                    </w:r>
                    <w:r>
                      <w:rPr>
                        <w:rFonts w:hint="eastAsia"/>
                        <w:szCs w:val="21"/>
                      </w:rPr>
                      <w:fldChar w:fldCharType="separate"/>
                    </w:r>
                    <w:r>
                      <w:rPr>
                        <w:szCs w:val="21"/>
                      </w:rPr>
                      <w:t>30</w:t>
                    </w:r>
                    <w:r>
                      <w:rPr>
                        <w:rFonts w:hint="eastAsia"/>
                        <w:szCs w:val="21"/>
                      </w:rPr>
                      <w:fldChar w:fldCharType="end"/>
                    </w:r>
                    <w:r>
                      <w:rPr>
                        <w:rFonts w:hint="eastAsia"/>
                        <w:szCs w:val="21"/>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4E7CE">
    <w:pPr>
      <w:pStyle w:val="8"/>
      <w:framePr w:wrap="around" w:vAnchor="text" w:hAnchor="margin" w:xAlign="center" w:y="1"/>
      <w:rPr>
        <w:rStyle w:val="16"/>
      </w:rPr>
    </w:pPr>
    <w:r>
      <w:fldChar w:fldCharType="begin"/>
    </w:r>
    <w:r>
      <w:rPr>
        <w:rStyle w:val="16"/>
      </w:rPr>
      <w:instrText xml:space="preserve">PAGE  </w:instrText>
    </w:r>
    <w:r>
      <w:fldChar w:fldCharType="separate"/>
    </w:r>
    <w:r>
      <w:fldChar w:fldCharType="end"/>
    </w:r>
  </w:p>
  <w:p w14:paraId="4977743B">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CC633">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12700</wp:posOffset>
              </wp:positionV>
              <wp:extent cx="1067435" cy="17272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067435" cy="172720"/>
                      </a:xfrm>
                      <a:prstGeom prst="rect">
                        <a:avLst/>
                      </a:prstGeom>
                      <a:noFill/>
                      <a:ln>
                        <a:noFill/>
                      </a:ln>
                    </wps:spPr>
                    <wps:txbx>
                      <w:txbxContent>
                        <w:p w14:paraId="3966C915">
                          <w:pPr>
                            <w:snapToGrid w:val="0"/>
                            <w:rPr>
                              <w:rFonts w:hint="eastAsia"/>
                              <w:szCs w:val="21"/>
                            </w:rPr>
                          </w:pPr>
                          <w:r>
                            <w:rPr>
                              <w:rFonts w:hint="eastAsia"/>
                              <w:szCs w:val="21"/>
                            </w:rPr>
                            <w:t xml:space="preserve">第 </w:t>
                          </w:r>
                          <w:r>
                            <w:rPr>
                              <w:rFonts w:hint="eastAsia"/>
                              <w:szCs w:val="21"/>
                            </w:rPr>
                            <w:fldChar w:fldCharType="begin"/>
                          </w:r>
                          <w:r>
                            <w:rPr>
                              <w:rFonts w:hint="eastAsia"/>
                              <w:szCs w:val="21"/>
                            </w:rPr>
                            <w:instrText xml:space="preserve"> PAGE  \* MERGEFORMAT </w:instrText>
                          </w:r>
                          <w:r>
                            <w:rPr>
                              <w:rFonts w:hint="eastAsia"/>
                              <w:szCs w:val="21"/>
                            </w:rPr>
                            <w:fldChar w:fldCharType="separate"/>
                          </w:r>
                          <w:r>
                            <w:rPr>
                              <w:szCs w:val="21"/>
                            </w:rPr>
                            <w:t>1</w:t>
                          </w:r>
                          <w:r>
                            <w:rPr>
                              <w:rFonts w:hint="eastAsia"/>
                              <w:szCs w:val="21"/>
                            </w:rPr>
                            <w:fldChar w:fldCharType="end"/>
                          </w:r>
                          <w:r>
                            <w:rPr>
                              <w:rFonts w:hint="eastAsia"/>
                              <w:szCs w:val="21"/>
                            </w:rPr>
                            <w:t xml:space="preserve"> 页 共 </w:t>
                          </w:r>
                          <w:r>
                            <w:rPr>
                              <w:rFonts w:hint="eastAsia"/>
                              <w:szCs w:val="21"/>
                            </w:rPr>
                            <w:fldChar w:fldCharType="begin"/>
                          </w:r>
                          <w:r>
                            <w:rPr>
                              <w:rFonts w:hint="eastAsia"/>
                              <w:szCs w:val="21"/>
                            </w:rPr>
                            <w:instrText xml:space="preserve"> NUMPAGES  \* MERGEFORMAT </w:instrText>
                          </w:r>
                          <w:r>
                            <w:rPr>
                              <w:rFonts w:hint="eastAsia"/>
                              <w:szCs w:val="21"/>
                            </w:rPr>
                            <w:fldChar w:fldCharType="separate"/>
                          </w:r>
                          <w:r>
                            <w:rPr>
                              <w:szCs w:val="21"/>
                            </w:rPr>
                            <w:t>1</w:t>
                          </w:r>
                          <w:r>
                            <w:rPr>
                              <w:rFonts w:hint="eastAsia"/>
                              <w:szCs w:val="21"/>
                            </w:rPr>
                            <w:fldChar w:fldCharType="end"/>
                          </w:r>
                          <w:r>
                            <w:rPr>
                              <w:rFonts w:hint="eastAsia"/>
                              <w:szCs w:val="21"/>
                            </w:rPr>
                            <w:t xml:space="preserve"> 页</w:t>
                          </w:r>
                        </w:p>
                      </w:txbxContent>
                    </wps:txbx>
                    <wps:bodyPr wrap="none" lIns="0" tIns="0" rIns="0" bIns="0" upright="0">
                      <a:spAutoFit/>
                    </wps:bodyPr>
                  </wps:wsp>
                </a:graphicData>
              </a:graphic>
            </wp:anchor>
          </w:drawing>
        </mc:Choice>
        <mc:Fallback>
          <w:pict>
            <v:shape id="文本框 4" o:spid="_x0000_s1026" o:spt="202" type="#_x0000_t202" style="position:absolute;left:0pt;margin-top:1pt;height:13.6pt;width:84.05pt;mso-position-horizontal:center;mso-position-horizontal-relative:margin;mso-wrap-style:none;z-index:251660288;mso-width-relative:page;mso-height-relative:page;" filled="f" stroked="f" coordsize="21600,21600" o:gfxdata="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mdBpCdEAAAAFAQAADwAAAAAAAAABACAAAAAiAAAAZHJzL2Rv&#10;d25yZXYueG1sUEsBAhQAFAAAAAgAh07iQG7xAFHPAQAAmAMAAA4AAAAAAAAAAQAgAAAAIAEAAGRy&#10;cy9lMm9Eb2MueG1sUEsFBgAAAAAGAAYAWQEAAGEFAAAAAA==&#10;">
              <v:fill on="f" focussize="0,0"/>
              <v:stroke on="f"/>
              <v:imagedata o:title=""/>
              <o:lock v:ext="edit" aspectratio="f"/>
              <v:textbox inset="0mm,0mm,0mm,0mm" style="mso-fit-shape-to-text:t;">
                <w:txbxContent>
                  <w:p w14:paraId="3966C915">
                    <w:pPr>
                      <w:snapToGrid w:val="0"/>
                      <w:rPr>
                        <w:rFonts w:hint="eastAsia"/>
                        <w:szCs w:val="21"/>
                      </w:rPr>
                    </w:pPr>
                    <w:r>
                      <w:rPr>
                        <w:rFonts w:hint="eastAsia"/>
                        <w:szCs w:val="21"/>
                      </w:rPr>
                      <w:t xml:space="preserve">第 </w:t>
                    </w:r>
                    <w:r>
                      <w:rPr>
                        <w:rFonts w:hint="eastAsia"/>
                        <w:szCs w:val="21"/>
                      </w:rPr>
                      <w:fldChar w:fldCharType="begin"/>
                    </w:r>
                    <w:r>
                      <w:rPr>
                        <w:rFonts w:hint="eastAsia"/>
                        <w:szCs w:val="21"/>
                      </w:rPr>
                      <w:instrText xml:space="preserve"> PAGE  \* MERGEFORMAT </w:instrText>
                    </w:r>
                    <w:r>
                      <w:rPr>
                        <w:rFonts w:hint="eastAsia"/>
                        <w:szCs w:val="21"/>
                      </w:rPr>
                      <w:fldChar w:fldCharType="separate"/>
                    </w:r>
                    <w:r>
                      <w:rPr>
                        <w:szCs w:val="21"/>
                      </w:rPr>
                      <w:t>1</w:t>
                    </w:r>
                    <w:r>
                      <w:rPr>
                        <w:rFonts w:hint="eastAsia"/>
                        <w:szCs w:val="21"/>
                      </w:rPr>
                      <w:fldChar w:fldCharType="end"/>
                    </w:r>
                    <w:r>
                      <w:rPr>
                        <w:rFonts w:hint="eastAsia"/>
                        <w:szCs w:val="21"/>
                      </w:rPr>
                      <w:t xml:space="preserve"> 页 共 </w:t>
                    </w:r>
                    <w:r>
                      <w:rPr>
                        <w:rFonts w:hint="eastAsia"/>
                        <w:szCs w:val="21"/>
                      </w:rPr>
                      <w:fldChar w:fldCharType="begin"/>
                    </w:r>
                    <w:r>
                      <w:rPr>
                        <w:rFonts w:hint="eastAsia"/>
                        <w:szCs w:val="21"/>
                      </w:rPr>
                      <w:instrText xml:space="preserve"> NUMPAGES  \* MERGEFORMAT </w:instrText>
                    </w:r>
                    <w:r>
                      <w:rPr>
                        <w:rFonts w:hint="eastAsia"/>
                        <w:szCs w:val="21"/>
                      </w:rPr>
                      <w:fldChar w:fldCharType="separate"/>
                    </w:r>
                    <w:r>
                      <w:rPr>
                        <w:szCs w:val="21"/>
                      </w:rPr>
                      <w:t>1</w:t>
                    </w:r>
                    <w:r>
                      <w:rPr>
                        <w:rFonts w:hint="eastAsia"/>
                        <w:szCs w:val="21"/>
                      </w:rPr>
                      <w:fldChar w:fldCharType="end"/>
                    </w:r>
                    <w:r>
                      <w:rPr>
                        <w:rFonts w:hint="eastAsia"/>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EE836">
    <w:pPr>
      <w:jc w:val="right"/>
      <w:rPr>
        <w:rFonts w:hint="eastAsia"/>
        <w:i/>
        <w:u w:val="single"/>
      </w:rPr>
    </w:pPr>
    <w:r>
      <w:rPr>
        <w:rFonts w:hint="eastAsia"/>
        <w:i/>
        <w:u w:val="single"/>
      </w:rPr>
      <w:t>江苏省体育装备中心单一来源谈判文件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16199">
    <w:pPr>
      <w:jc w:val="right"/>
      <w:rPr>
        <w:rFonts w:hint="eastAsia" w:eastAsia="楷体_GB2312"/>
        <w:i/>
        <w:u w:val="single"/>
      </w:rPr>
    </w:pPr>
    <w:r>
      <w:rPr>
        <w:rFonts w:hint="eastAsia"/>
        <w:i/>
        <w:u w:val="single"/>
      </w:rPr>
      <w:t>江苏省体育装备中心单一来源谈判文件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3OTQ4MTFjZjI0MjYwNjgxZDBkMzY0ZGFlM2MyNTUifQ=="/>
  </w:docVars>
  <w:rsids>
    <w:rsidRoot w:val="00172A27"/>
    <w:rsid w:val="00001D26"/>
    <w:rsid w:val="00004524"/>
    <w:rsid w:val="000147DD"/>
    <w:rsid w:val="00016B63"/>
    <w:rsid w:val="00026CAB"/>
    <w:rsid w:val="00033ACF"/>
    <w:rsid w:val="00044DA8"/>
    <w:rsid w:val="00050E3D"/>
    <w:rsid w:val="0005166F"/>
    <w:rsid w:val="00051C0E"/>
    <w:rsid w:val="00054431"/>
    <w:rsid w:val="000737C1"/>
    <w:rsid w:val="00073FFA"/>
    <w:rsid w:val="00077377"/>
    <w:rsid w:val="0008009B"/>
    <w:rsid w:val="00080118"/>
    <w:rsid w:val="0008044D"/>
    <w:rsid w:val="00085CA1"/>
    <w:rsid w:val="00093A46"/>
    <w:rsid w:val="0009589A"/>
    <w:rsid w:val="00095FCA"/>
    <w:rsid w:val="000A4600"/>
    <w:rsid w:val="000A5615"/>
    <w:rsid w:val="000B21C6"/>
    <w:rsid w:val="000B60A7"/>
    <w:rsid w:val="000B7C7D"/>
    <w:rsid w:val="000C309D"/>
    <w:rsid w:val="000C388D"/>
    <w:rsid w:val="000C3A35"/>
    <w:rsid w:val="000C5472"/>
    <w:rsid w:val="000C5D7D"/>
    <w:rsid w:val="000C76F4"/>
    <w:rsid w:val="000C78DD"/>
    <w:rsid w:val="000D0C13"/>
    <w:rsid w:val="000D33DF"/>
    <w:rsid w:val="000F0E3C"/>
    <w:rsid w:val="00102820"/>
    <w:rsid w:val="00106B46"/>
    <w:rsid w:val="001073C8"/>
    <w:rsid w:val="00112431"/>
    <w:rsid w:val="00112B6C"/>
    <w:rsid w:val="00124483"/>
    <w:rsid w:val="00127CD2"/>
    <w:rsid w:val="001312FC"/>
    <w:rsid w:val="001326CD"/>
    <w:rsid w:val="00135FF4"/>
    <w:rsid w:val="0014310D"/>
    <w:rsid w:val="0015000D"/>
    <w:rsid w:val="00152EB4"/>
    <w:rsid w:val="00153534"/>
    <w:rsid w:val="00154C5E"/>
    <w:rsid w:val="00161448"/>
    <w:rsid w:val="00171BAC"/>
    <w:rsid w:val="00172797"/>
    <w:rsid w:val="00173232"/>
    <w:rsid w:val="001837F7"/>
    <w:rsid w:val="00185F20"/>
    <w:rsid w:val="0019176E"/>
    <w:rsid w:val="00196EE9"/>
    <w:rsid w:val="0019744B"/>
    <w:rsid w:val="00197AA3"/>
    <w:rsid w:val="001A0521"/>
    <w:rsid w:val="001A2CB4"/>
    <w:rsid w:val="001A650F"/>
    <w:rsid w:val="001A7BB4"/>
    <w:rsid w:val="001B26A4"/>
    <w:rsid w:val="001B430B"/>
    <w:rsid w:val="001B57F9"/>
    <w:rsid w:val="001B73FB"/>
    <w:rsid w:val="001B7895"/>
    <w:rsid w:val="001C5184"/>
    <w:rsid w:val="001C6486"/>
    <w:rsid w:val="001D00D1"/>
    <w:rsid w:val="001D05AD"/>
    <w:rsid w:val="001D3142"/>
    <w:rsid w:val="001D3C40"/>
    <w:rsid w:val="001D67B5"/>
    <w:rsid w:val="001D7004"/>
    <w:rsid w:val="001D76DF"/>
    <w:rsid w:val="001E0538"/>
    <w:rsid w:val="001E5169"/>
    <w:rsid w:val="001E6E8D"/>
    <w:rsid w:val="001E748D"/>
    <w:rsid w:val="001F14D9"/>
    <w:rsid w:val="00206C66"/>
    <w:rsid w:val="002137FA"/>
    <w:rsid w:val="0021427E"/>
    <w:rsid w:val="00221A75"/>
    <w:rsid w:val="00224B54"/>
    <w:rsid w:val="00225CB4"/>
    <w:rsid w:val="00231D8C"/>
    <w:rsid w:val="00231E2C"/>
    <w:rsid w:val="00237763"/>
    <w:rsid w:val="00257F03"/>
    <w:rsid w:val="002800D4"/>
    <w:rsid w:val="0028649E"/>
    <w:rsid w:val="00294B9A"/>
    <w:rsid w:val="002959C7"/>
    <w:rsid w:val="002A410A"/>
    <w:rsid w:val="002A4913"/>
    <w:rsid w:val="002A4993"/>
    <w:rsid w:val="002A6089"/>
    <w:rsid w:val="002A6FA1"/>
    <w:rsid w:val="002A7ABB"/>
    <w:rsid w:val="002B20EE"/>
    <w:rsid w:val="002C257E"/>
    <w:rsid w:val="002C48C2"/>
    <w:rsid w:val="002C56D9"/>
    <w:rsid w:val="002C5F8A"/>
    <w:rsid w:val="002C6226"/>
    <w:rsid w:val="002F05D1"/>
    <w:rsid w:val="002F1964"/>
    <w:rsid w:val="002F7544"/>
    <w:rsid w:val="00301AD4"/>
    <w:rsid w:val="003042F4"/>
    <w:rsid w:val="0031449B"/>
    <w:rsid w:val="0031589D"/>
    <w:rsid w:val="00316C40"/>
    <w:rsid w:val="00320E63"/>
    <w:rsid w:val="003220D4"/>
    <w:rsid w:val="00331DA3"/>
    <w:rsid w:val="00332E88"/>
    <w:rsid w:val="00333391"/>
    <w:rsid w:val="003419FC"/>
    <w:rsid w:val="00355C9B"/>
    <w:rsid w:val="00357F33"/>
    <w:rsid w:val="00361318"/>
    <w:rsid w:val="00382F38"/>
    <w:rsid w:val="00387BF6"/>
    <w:rsid w:val="00387DF4"/>
    <w:rsid w:val="00390B72"/>
    <w:rsid w:val="003A7EC9"/>
    <w:rsid w:val="003B3981"/>
    <w:rsid w:val="003B7DA9"/>
    <w:rsid w:val="003C1B4C"/>
    <w:rsid w:val="003C4377"/>
    <w:rsid w:val="003C70C3"/>
    <w:rsid w:val="003D2411"/>
    <w:rsid w:val="003D29ED"/>
    <w:rsid w:val="003D63DC"/>
    <w:rsid w:val="003E1570"/>
    <w:rsid w:val="003F0592"/>
    <w:rsid w:val="003F30CF"/>
    <w:rsid w:val="003F6E4A"/>
    <w:rsid w:val="0041162C"/>
    <w:rsid w:val="00411F9D"/>
    <w:rsid w:val="0042184F"/>
    <w:rsid w:val="0042269E"/>
    <w:rsid w:val="00423440"/>
    <w:rsid w:val="00423591"/>
    <w:rsid w:val="00424E8D"/>
    <w:rsid w:val="00440043"/>
    <w:rsid w:val="00441366"/>
    <w:rsid w:val="004453A3"/>
    <w:rsid w:val="00447090"/>
    <w:rsid w:val="0044724C"/>
    <w:rsid w:val="00451CEA"/>
    <w:rsid w:val="00454BF6"/>
    <w:rsid w:val="0045603D"/>
    <w:rsid w:val="00460771"/>
    <w:rsid w:val="00463707"/>
    <w:rsid w:val="004701A8"/>
    <w:rsid w:val="004704D0"/>
    <w:rsid w:val="00473405"/>
    <w:rsid w:val="00473F80"/>
    <w:rsid w:val="00476689"/>
    <w:rsid w:val="00481220"/>
    <w:rsid w:val="004929F3"/>
    <w:rsid w:val="00495A03"/>
    <w:rsid w:val="004A537B"/>
    <w:rsid w:val="004A5639"/>
    <w:rsid w:val="004B093D"/>
    <w:rsid w:val="004B4689"/>
    <w:rsid w:val="004C0379"/>
    <w:rsid w:val="004C0C8E"/>
    <w:rsid w:val="004C1256"/>
    <w:rsid w:val="004C2DF1"/>
    <w:rsid w:val="004D271D"/>
    <w:rsid w:val="004E12D0"/>
    <w:rsid w:val="004E7E07"/>
    <w:rsid w:val="004F22A6"/>
    <w:rsid w:val="004F54B7"/>
    <w:rsid w:val="00505782"/>
    <w:rsid w:val="00507551"/>
    <w:rsid w:val="00521D5C"/>
    <w:rsid w:val="00526B92"/>
    <w:rsid w:val="00530562"/>
    <w:rsid w:val="00532534"/>
    <w:rsid w:val="00537122"/>
    <w:rsid w:val="005440AA"/>
    <w:rsid w:val="00547044"/>
    <w:rsid w:val="00553445"/>
    <w:rsid w:val="005563C0"/>
    <w:rsid w:val="00557545"/>
    <w:rsid w:val="005610FB"/>
    <w:rsid w:val="00561CCE"/>
    <w:rsid w:val="00570FBB"/>
    <w:rsid w:val="00573A32"/>
    <w:rsid w:val="00576063"/>
    <w:rsid w:val="005762D5"/>
    <w:rsid w:val="00582B27"/>
    <w:rsid w:val="00582D56"/>
    <w:rsid w:val="00586F87"/>
    <w:rsid w:val="00591FEB"/>
    <w:rsid w:val="0059647A"/>
    <w:rsid w:val="005A4D97"/>
    <w:rsid w:val="005B15A5"/>
    <w:rsid w:val="005B2398"/>
    <w:rsid w:val="005B27C4"/>
    <w:rsid w:val="005B3B81"/>
    <w:rsid w:val="005B7767"/>
    <w:rsid w:val="005C05F3"/>
    <w:rsid w:val="005C3FFE"/>
    <w:rsid w:val="005C59E4"/>
    <w:rsid w:val="005C6EE2"/>
    <w:rsid w:val="005D07FD"/>
    <w:rsid w:val="005D6ECC"/>
    <w:rsid w:val="005E4C51"/>
    <w:rsid w:val="005E6569"/>
    <w:rsid w:val="005E7889"/>
    <w:rsid w:val="005F3269"/>
    <w:rsid w:val="005F6117"/>
    <w:rsid w:val="005F629C"/>
    <w:rsid w:val="005F62DB"/>
    <w:rsid w:val="00602226"/>
    <w:rsid w:val="00606302"/>
    <w:rsid w:val="006103D2"/>
    <w:rsid w:val="0061756F"/>
    <w:rsid w:val="00621211"/>
    <w:rsid w:val="006241C3"/>
    <w:rsid w:val="00624C3C"/>
    <w:rsid w:val="00625657"/>
    <w:rsid w:val="0063435B"/>
    <w:rsid w:val="00644661"/>
    <w:rsid w:val="0064544F"/>
    <w:rsid w:val="006471E7"/>
    <w:rsid w:val="00655A6C"/>
    <w:rsid w:val="00655F75"/>
    <w:rsid w:val="00656A38"/>
    <w:rsid w:val="00657DC3"/>
    <w:rsid w:val="006615E2"/>
    <w:rsid w:val="00667275"/>
    <w:rsid w:val="006706D8"/>
    <w:rsid w:val="00671178"/>
    <w:rsid w:val="00672531"/>
    <w:rsid w:val="00677624"/>
    <w:rsid w:val="00677948"/>
    <w:rsid w:val="00686641"/>
    <w:rsid w:val="00692DF5"/>
    <w:rsid w:val="00693185"/>
    <w:rsid w:val="00693587"/>
    <w:rsid w:val="00697302"/>
    <w:rsid w:val="006975EF"/>
    <w:rsid w:val="00697F39"/>
    <w:rsid w:val="006A2DF8"/>
    <w:rsid w:val="006C0533"/>
    <w:rsid w:val="006D1ADE"/>
    <w:rsid w:val="006E41F5"/>
    <w:rsid w:val="006E6B73"/>
    <w:rsid w:val="006E720C"/>
    <w:rsid w:val="006E7A17"/>
    <w:rsid w:val="00706B73"/>
    <w:rsid w:val="00724F4B"/>
    <w:rsid w:val="007319AA"/>
    <w:rsid w:val="007325AC"/>
    <w:rsid w:val="0073383E"/>
    <w:rsid w:val="00743339"/>
    <w:rsid w:val="00744438"/>
    <w:rsid w:val="00747AC6"/>
    <w:rsid w:val="007639DE"/>
    <w:rsid w:val="0076704D"/>
    <w:rsid w:val="0077064C"/>
    <w:rsid w:val="00775AE3"/>
    <w:rsid w:val="0078058A"/>
    <w:rsid w:val="0078417C"/>
    <w:rsid w:val="00787FBC"/>
    <w:rsid w:val="0079259B"/>
    <w:rsid w:val="0079284A"/>
    <w:rsid w:val="007A0C33"/>
    <w:rsid w:val="007A125F"/>
    <w:rsid w:val="007A2C06"/>
    <w:rsid w:val="007A6175"/>
    <w:rsid w:val="007C6A8A"/>
    <w:rsid w:val="007D1C16"/>
    <w:rsid w:val="007D7AFF"/>
    <w:rsid w:val="007E0F27"/>
    <w:rsid w:val="007E5AC0"/>
    <w:rsid w:val="007F0187"/>
    <w:rsid w:val="007F0421"/>
    <w:rsid w:val="007F14CC"/>
    <w:rsid w:val="007F2951"/>
    <w:rsid w:val="0080042D"/>
    <w:rsid w:val="008036A5"/>
    <w:rsid w:val="00805CE7"/>
    <w:rsid w:val="00815790"/>
    <w:rsid w:val="00821EB7"/>
    <w:rsid w:val="00824FBD"/>
    <w:rsid w:val="00825849"/>
    <w:rsid w:val="008264D7"/>
    <w:rsid w:val="00827BEE"/>
    <w:rsid w:val="00830E3E"/>
    <w:rsid w:val="00837454"/>
    <w:rsid w:val="00837B4F"/>
    <w:rsid w:val="00840A2E"/>
    <w:rsid w:val="0084104E"/>
    <w:rsid w:val="00842A50"/>
    <w:rsid w:val="00843147"/>
    <w:rsid w:val="00850538"/>
    <w:rsid w:val="00857F34"/>
    <w:rsid w:val="00860D2D"/>
    <w:rsid w:val="00860F69"/>
    <w:rsid w:val="008625A9"/>
    <w:rsid w:val="0086433E"/>
    <w:rsid w:val="008717D5"/>
    <w:rsid w:val="00871A55"/>
    <w:rsid w:val="00871EC8"/>
    <w:rsid w:val="00872B26"/>
    <w:rsid w:val="00880539"/>
    <w:rsid w:val="00890EF0"/>
    <w:rsid w:val="008924A8"/>
    <w:rsid w:val="008931ED"/>
    <w:rsid w:val="00895965"/>
    <w:rsid w:val="008A25BB"/>
    <w:rsid w:val="008A304A"/>
    <w:rsid w:val="008B4B84"/>
    <w:rsid w:val="008B6796"/>
    <w:rsid w:val="008B76BB"/>
    <w:rsid w:val="008C1562"/>
    <w:rsid w:val="008C317F"/>
    <w:rsid w:val="008C6250"/>
    <w:rsid w:val="008F418C"/>
    <w:rsid w:val="008F70CD"/>
    <w:rsid w:val="008F73AC"/>
    <w:rsid w:val="00902051"/>
    <w:rsid w:val="00911B21"/>
    <w:rsid w:val="00911CCF"/>
    <w:rsid w:val="00915098"/>
    <w:rsid w:val="0091709C"/>
    <w:rsid w:val="00917978"/>
    <w:rsid w:val="00917A11"/>
    <w:rsid w:val="00930B0A"/>
    <w:rsid w:val="00932AC0"/>
    <w:rsid w:val="009346B1"/>
    <w:rsid w:val="00942B31"/>
    <w:rsid w:val="00955992"/>
    <w:rsid w:val="00956CEC"/>
    <w:rsid w:val="00960BF0"/>
    <w:rsid w:val="0096578E"/>
    <w:rsid w:val="00966D8F"/>
    <w:rsid w:val="0097108A"/>
    <w:rsid w:val="00973CED"/>
    <w:rsid w:val="00974771"/>
    <w:rsid w:val="0098380C"/>
    <w:rsid w:val="00994A0F"/>
    <w:rsid w:val="009A10EA"/>
    <w:rsid w:val="009A3F0C"/>
    <w:rsid w:val="009A599E"/>
    <w:rsid w:val="009A6F03"/>
    <w:rsid w:val="009C51D6"/>
    <w:rsid w:val="009C7364"/>
    <w:rsid w:val="009D1A88"/>
    <w:rsid w:val="009D547E"/>
    <w:rsid w:val="009E2A65"/>
    <w:rsid w:val="009E3924"/>
    <w:rsid w:val="009E4654"/>
    <w:rsid w:val="009E71DF"/>
    <w:rsid w:val="00A03AC5"/>
    <w:rsid w:val="00A175B5"/>
    <w:rsid w:val="00A17E18"/>
    <w:rsid w:val="00A211BE"/>
    <w:rsid w:val="00A22A85"/>
    <w:rsid w:val="00A25A92"/>
    <w:rsid w:val="00A30D0B"/>
    <w:rsid w:val="00A30F99"/>
    <w:rsid w:val="00A32BD6"/>
    <w:rsid w:val="00A4103D"/>
    <w:rsid w:val="00A4169E"/>
    <w:rsid w:val="00A41A60"/>
    <w:rsid w:val="00A50568"/>
    <w:rsid w:val="00A51F4B"/>
    <w:rsid w:val="00A60908"/>
    <w:rsid w:val="00A6389B"/>
    <w:rsid w:val="00A64573"/>
    <w:rsid w:val="00A65645"/>
    <w:rsid w:val="00A660D5"/>
    <w:rsid w:val="00A667CE"/>
    <w:rsid w:val="00A6686F"/>
    <w:rsid w:val="00A731D6"/>
    <w:rsid w:val="00A813B9"/>
    <w:rsid w:val="00AA5907"/>
    <w:rsid w:val="00AC0377"/>
    <w:rsid w:val="00AC1DC7"/>
    <w:rsid w:val="00AC2DF7"/>
    <w:rsid w:val="00AC40B8"/>
    <w:rsid w:val="00AC5431"/>
    <w:rsid w:val="00AD166F"/>
    <w:rsid w:val="00AD7110"/>
    <w:rsid w:val="00AE1EC8"/>
    <w:rsid w:val="00AE3E4D"/>
    <w:rsid w:val="00AF28C7"/>
    <w:rsid w:val="00AF5A59"/>
    <w:rsid w:val="00B000E5"/>
    <w:rsid w:val="00B14D98"/>
    <w:rsid w:val="00B17052"/>
    <w:rsid w:val="00B32480"/>
    <w:rsid w:val="00B33E61"/>
    <w:rsid w:val="00B41DE4"/>
    <w:rsid w:val="00B42C74"/>
    <w:rsid w:val="00B43EEA"/>
    <w:rsid w:val="00B445A0"/>
    <w:rsid w:val="00B46D4D"/>
    <w:rsid w:val="00B516F9"/>
    <w:rsid w:val="00B55401"/>
    <w:rsid w:val="00B60CBA"/>
    <w:rsid w:val="00B720B7"/>
    <w:rsid w:val="00B816DE"/>
    <w:rsid w:val="00B92E8E"/>
    <w:rsid w:val="00B9460B"/>
    <w:rsid w:val="00B963A9"/>
    <w:rsid w:val="00BA4A43"/>
    <w:rsid w:val="00BA5D97"/>
    <w:rsid w:val="00BB1A5C"/>
    <w:rsid w:val="00BB5705"/>
    <w:rsid w:val="00BC2C38"/>
    <w:rsid w:val="00BC73AF"/>
    <w:rsid w:val="00BD0E1F"/>
    <w:rsid w:val="00BE199A"/>
    <w:rsid w:val="00BE7F9F"/>
    <w:rsid w:val="00BF2613"/>
    <w:rsid w:val="00BF715E"/>
    <w:rsid w:val="00C111B6"/>
    <w:rsid w:val="00C1484D"/>
    <w:rsid w:val="00C21040"/>
    <w:rsid w:val="00C21DFA"/>
    <w:rsid w:val="00C30DDB"/>
    <w:rsid w:val="00C36E73"/>
    <w:rsid w:val="00C42722"/>
    <w:rsid w:val="00C42B45"/>
    <w:rsid w:val="00C47092"/>
    <w:rsid w:val="00C472EC"/>
    <w:rsid w:val="00C478BF"/>
    <w:rsid w:val="00C60D31"/>
    <w:rsid w:val="00C60DD6"/>
    <w:rsid w:val="00C60E1B"/>
    <w:rsid w:val="00C64A39"/>
    <w:rsid w:val="00C66FAA"/>
    <w:rsid w:val="00C67610"/>
    <w:rsid w:val="00C70601"/>
    <w:rsid w:val="00C73B14"/>
    <w:rsid w:val="00C80804"/>
    <w:rsid w:val="00C8232D"/>
    <w:rsid w:val="00C923AE"/>
    <w:rsid w:val="00C9330A"/>
    <w:rsid w:val="00C9534A"/>
    <w:rsid w:val="00C96D67"/>
    <w:rsid w:val="00CA72D8"/>
    <w:rsid w:val="00CB1117"/>
    <w:rsid w:val="00CB5E55"/>
    <w:rsid w:val="00CB649C"/>
    <w:rsid w:val="00CB7471"/>
    <w:rsid w:val="00CD226E"/>
    <w:rsid w:val="00CE4A04"/>
    <w:rsid w:val="00CF0CD5"/>
    <w:rsid w:val="00CF1A6B"/>
    <w:rsid w:val="00CF22BE"/>
    <w:rsid w:val="00CF54E8"/>
    <w:rsid w:val="00CF56AB"/>
    <w:rsid w:val="00CF6D05"/>
    <w:rsid w:val="00D053BB"/>
    <w:rsid w:val="00D07D28"/>
    <w:rsid w:val="00D22819"/>
    <w:rsid w:val="00D250FD"/>
    <w:rsid w:val="00D30AC6"/>
    <w:rsid w:val="00D57FE4"/>
    <w:rsid w:val="00D62A64"/>
    <w:rsid w:val="00D6628A"/>
    <w:rsid w:val="00D84592"/>
    <w:rsid w:val="00D910AE"/>
    <w:rsid w:val="00D91C17"/>
    <w:rsid w:val="00D9356B"/>
    <w:rsid w:val="00DA0772"/>
    <w:rsid w:val="00DA0787"/>
    <w:rsid w:val="00DA2171"/>
    <w:rsid w:val="00DB08C4"/>
    <w:rsid w:val="00DB3474"/>
    <w:rsid w:val="00DB71C6"/>
    <w:rsid w:val="00DC296A"/>
    <w:rsid w:val="00DC38A2"/>
    <w:rsid w:val="00DC4EFF"/>
    <w:rsid w:val="00DC5E35"/>
    <w:rsid w:val="00DD2FAF"/>
    <w:rsid w:val="00DD3295"/>
    <w:rsid w:val="00DD3CF1"/>
    <w:rsid w:val="00DD3E93"/>
    <w:rsid w:val="00DE1695"/>
    <w:rsid w:val="00DE51F2"/>
    <w:rsid w:val="00DF1478"/>
    <w:rsid w:val="00DF76B2"/>
    <w:rsid w:val="00E06280"/>
    <w:rsid w:val="00E11973"/>
    <w:rsid w:val="00E11C59"/>
    <w:rsid w:val="00E1381B"/>
    <w:rsid w:val="00E170B0"/>
    <w:rsid w:val="00E25F11"/>
    <w:rsid w:val="00E338EA"/>
    <w:rsid w:val="00E34C9D"/>
    <w:rsid w:val="00E35C71"/>
    <w:rsid w:val="00E36875"/>
    <w:rsid w:val="00E40290"/>
    <w:rsid w:val="00E41146"/>
    <w:rsid w:val="00E42C43"/>
    <w:rsid w:val="00E6192C"/>
    <w:rsid w:val="00E62B0C"/>
    <w:rsid w:val="00E6427A"/>
    <w:rsid w:val="00E65148"/>
    <w:rsid w:val="00E675C2"/>
    <w:rsid w:val="00E83846"/>
    <w:rsid w:val="00E83916"/>
    <w:rsid w:val="00E8482A"/>
    <w:rsid w:val="00E84897"/>
    <w:rsid w:val="00E91BFC"/>
    <w:rsid w:val="00E92046"/>
    <w:rsid w:val="00E95D06"/>
    <w:rsid w:val="00EA2379"/>
    <w:rsid w:val="00EA51E9"/>
    <w:rsid w:val="00EA7688"/>
    <w:rsid w:val="00EB0B8F"/>
    <w:rsid w:val="00EB6F7D"/>
    <w:rsid w:val="00ED27AA"/>
    <w:rsid w:val="00ED7A12"/>
    <w:rsid w:val="00EE7F4C"/>
    <w:rsid w:val="00EF3F85"/>
    <w:rsid w:val="00EF5084"/>
    <w:rsid w:val="00F06293"/>
    <w:rsid w:val="00F071E7"/>
    <w:rsid w:val="00F077DD"/>
    <w:rsid w:val="00F107C9"/>
    <w:rsid w:val="00F1527C"/>
    <w:rsid w:val="00F176A5"/>
    <w:rsid w:val="00F1799B"/>
    <w:rsid w:val="00F26947"/>
    <w:rsid w:val="00F26DB8"/>
    <w:rsid w:val="00F34B13"/>
    <w:rsid w:val="00F418B5"/>
    <w:rsid w:val="00F524F4"/>
    <w:rsid w:val="00F54CA6"/>
    <w:rsid w:val="00F6087C"/>
    <w:rsid w:val="00F66BD5"/>
    <w:rsid w:val="00F70BF0"/>
    <w:rsid w:val="00F77AA3"/>
    <w:rsid w:val="00F81E7D"/>
    <w:rsid w:val="00F83020"/>
    <w:rsid w:val="00F93F16"/>
    <w:rsid w:val="00F959D7"/>
    <w:rsid w:val="00F95D36"/>
    <w:rsid w:val="00FA13FF"/>
    <w:rsid w:val="00FA1AB8"/>
    <w:rsid w:val="00FA1EA6"/>
    <w:rsid w:val="00FA3DB5"/>
    <w:rsid w:val="00FA6163"/>
    <w:rsid w:val="00FA697A"/>
    <w:rsid w:val="00FA7D86"/>
    <w:rsid w:val="00FB36FF"/>
    <w:rsid w:val="00FB6DDF"/>
    <w:rsid w:val="00FC6652"/>
    <w:rsid w:val="00FC6D40"/>
    <w:rsid w:val="00FC7DE0"/>
    <w:rsid w:val="00FD0C37"/>
    <w:rsid w:val="00FD26F0"/>
    <w:rsid w:val="00FD61B1"/>
    <w:rsid w:val="00FE1675"/>
    <w:rsid w:val="00FE25F0"/>
    <w:rsid w:val="00FF18F8"/>
    <w:rsid w:val="00FF4C57"/>
    <w:rsid w:val="00FF641D"/>
    <w:rsid w:val="00FF758F"/>
    <w:rsid w:val="059E7B97"/>
    <w:rsid w:val="07035F04"/>
    <w:rsid w:val="09BB7E7E"/>
    <w:rsid w:val="0BC65752"/>
    <w:rsid w:val="0D143A69"/>
    <w:rsid w:val="0F95531F"/>
    <w:rsid w:val="115F642C"/>
    <w:rsid w:val="17501657"/>
    <w:rsid w:val="193F6FB1"/>
    <w:rsid w:val="19FB4E5A"/>
    <w:rsid w:val="1E7F7216"/>
    <w:rsid w:val="1F2823C2"/>
    <w:rsid w:val="22755969"/>
    <w:rsid w:val="349F4C0E"/>
    <w:rsid w:val="37EA682C"/>
    <w:rsid w:val="37FF7772"/>
    <w:rsid w:val="3CA67F46"/>
    <w:rsid w:val="48A92E59"/>
    <w:rsid w:val="4C9E7265"/>
    <w:rsid w:val="4E411F26"/>
    <w:rsid w:val="50605A74"/>
    <w:rsid w:val="50BC3AC4"/>
    <w:rsid w:val="573303D5"/>
    <w:rsid w:val="575C3ECC"/>
    <w:rsid w:val="59CC1752"/>
    <w:rsid w:val="5B590DC3"/>
    <w:rsid w:val="62AE0F13"/>
    <w:rsid w:val="63443BFB"/>
    <w:rsid w:val="6421269A"/>
    <w:rsid w:val="6BC22218"/>
    <w:rsid w:val="7B660A3E"/>
    <w:rsid w:val="7F40211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8"/>
    <w:qFormat/>
    <w:uiPriority w:val="0"/>
    <w:pPr>
      <w:keepNext/>
      <w:keepLines/>
      <w:spacing w:before="340" w:beforeLines="0" w:after="330" w:afterLines="0" w:line="578" w:lineRule="auto"/>
      <w:outlineLvl w:val="0"/>
    </w:pPr>
    <w:rPr>
      <w:b/>
      <w:bCs/>
      <w:kern w:val="44"/>
      <w:sz w:val="44"/>
      <w:szCs w:val="44"/>
    </w:rPr>
  </w:style>
  <w:style w:type="paragraph" w:styleId="4">
    <w:name w:val="heading 2"/>
    <w:basedOn w:val="1"/>
    <w:next w:val="5"/>
    <w:link w:val="19"/>
    <w:qFormat/>
    <w:uiPriority w:val="0"/>
    <w:pPr>
      <w:keepNext/>
      <w:keepLines/>
      <w:spacing w:before="260" w:after="260" w:line="416" w:lineRule="auto"/>
      <w:jc w:val="center"/>
      <w:outlineLvl w:val="1"/>
    </w:pPr>
    <w:rPr>
      <w:rFonts w:ascii="Arial" w:hAnsi="Arial" w:eastAsia="幼圆" w:cs="Arial"/>
      <w:b/>
      <w:bCs/>
      <w:sz w:val="44"/>
      <w:szCs w:val="44"/>
    </w:rPr>
  </w:style>
  <w:style w:type="character" w:default="1" w:styleId="15">
    <w:name w:val="Default Paragraph Font"/>
    <w:semiHidden/>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next w:val="1"/>
    <w:link w:val="21"/>
    <w:qFormat/>
    <w:uiPriority w:val="0"/>
    <w:rPr>
      <w:rFonts w:ascii="楷体_GB2312" w:hAnsi="Arial" w:eastAsia="楷体_GB2312"/>
      <w:sz w:val="28"/>
      <w:szCs w:val="28"/>
    </w:rPr>
  </w:style>
  <w:style w:type="paragraph" w:styleId="5">
    <w:name w:val="Normal Indent"/>
    <w:basedOn w:val="1"/>
    <w:link w:val="20"/>
    <w:qFormat/>
    <w:uiPriority w:val="0"/>
    <w:pPr>
      <w:ind w:firstLine="420"/>
    </w:pPr>
    <w:rPr>
      <w:szCs w:val="20"/>
    </w:rPr>
  </w:style>
  <w:style w:type="paragraph" w:styleId="6">
    <w:name w:val="Plain Text"/>
    <w:basedOn w:val="1"/>
    <w:qFormat/>
    <w:uiPriority w:val="0"/>
    <w:rPr>
      <w:rFonts w:ascii="宋体" w:hAnsi="Courier New"/>
      <w:szCs w:val="20"/>
    </w:rPr>
  </w:style>
  <w:style w:type="paragraph" w:styleId="7">
    <w:name w:val="Balloon Text"/>
    <w:basedOn w:val="1"/>
    <w:semiHidden/>
    <w:uiPriority w:val="0"/>
    <w:rPr>
      <w:sz w:val="18"/>
      <w:szCs w:val="18"/>
    </w:rPr>
  </w:style>
  <w:style w:type="paragraph" w:styleId="8">
    <w:name w:val="footer"/>
    <w:basedOn w:val="1"/>
    <w:link w:val="22"/>
    <w:uiPriority w:val="0"/>
    <w:pPr>
      <w:tabs>
        <w:tab w:val="center" w:pos="4153"/>
        <w:tab w:val="right" w:pos="8306"/>
      </w:tabs>
      <w:snapToGrid w:val="0"/>
      <w:jc w:val="left"/>
    </w:pPr>
    <w:rPr>
      <w:kern w:val="0"/>
      <w:sz w:val="18"/>
      <w:szCs w:val="20"/>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link w:val="23"/>
    <w:qFormat/>
    <w:uiPriority w:val="0"/>
    <w:pPr>
      <w:widowControl/>
      <w:jc w:val="center"/>
    </w:pPr>
    <w:rPr>
      <w:rFonts w:ascii="楷体_GB2312" w:eastAsia="楷体_GB2312"/>
      <w:sz w:val="28"/>
      <w:szCs w:val="28"/>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2">
    <w:name w:val="Title"/>
    <w:basedOn w:val="1"/>
    <w:next w:val="1"/>
    <w:link w:val="24"/>
    <w:qFormat/>
    <w:uiPriority w:val="10"/>
    <w:pPr>
      <w:spacing w:before="240" w:after="60"/>
      <w:jc w:val="center"/>
      <w:outlineLvl w:val="0"/>
    </w:pPr>
    <w:rPr>
      <w:rFonts w:ascii="Cambria" w:hAnsi="Cambria" w:cs="Times New Roman"/>
      <w:b/>
      <w:bCs/>
      <w:sz w:val="32"/>
      <w:szCs w:val="32"/>
    </w:rPr>
  </w:style>
  <w:style w:type="table" w:styleId="14">
    <w:name w:val="Table Grid"/>
    <w:basedOn w:val="1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uiPriority w:val="0"/>
  </w:style>
  <w:style w:type="character" w:styleId="17">
    <w:name w:val="Hyperlink"/>
    <w:qFormat/>
    <w:uiPriority w:val="0"/>
    <w:rPr>
      <w:color w:val="0000FF"/>
      <w:u w:val="single"/>
    </w:rPr>
  </w:style>
  <w:style w:type="character" w:customStyle="1" w:styleId="18">
    <w:name w:val="标题 1 Char"/>
    <w:link w:val="3"/>
    <w:uiPriority w:val="0"/>
    <w:rPr>
      <w:b/>
      <w:bCs/>
      <w:kern w:val="44"/>
      <w:sz w:val="44"/>
      <w:szCs w:val="44"/>
    </w:rPr>
  </w:style>
  <w:style w:type="character" w:customStyle="1" w:styleId="19">
    <w:name w:val="标题 2 Char"/>
    <w:link w:val="4"/>
    <w:uiPriority w:val="0"/>
    <w:rPr>
      <w:rFonts w:ascii="Arial" w:hAnsi="Arial" w:eastAsia="幼圆" w:cs="Arial"/>
      <w:b/>
      <w:bCs/>
      <w:kern w:val="2"/>
      <w:sz w:val="44"/>
      <w:szCs w:val="44"/>
      <w:lang w:val="en-US" w:eastAsia="zh-CN" w:bidi="ar-SA"/>
    </w:rPr>
  </w:style>
  <w:style w:type="character" w:customStyle="1" w:styleId="20">
    <w:name w:val="正文缩进 Char"/>
    <w:link w:val="5"/>
    <w:qFormat/>
    <w:uiPriority w:val="0"/>
    <w:rPr>
      <w:rFonts w:eastAsia="宋体"/>
      <w:kern w:val="2"/>
      <w:sz w:val="21"/>
      <w:lang w:val="en-US" w:eastAsia="zh-CN" w:bidi="ar-SA"/>
    </w:rPr>
  </w:style>
  <w:style w:type="character" w:customStyle="1" w:styleId="21">
    <w:name w:val="正文文本 字符"/>
    <w:link w:val="2"/>
    <w:qFormat/>
    <w:uiPriority w:val="0"/>
    <w:rPr>
      <w:rFonts w:ascii="楷体_GB2312" w:hAnsi="Arial" w:eastAsia="楷体_GB2312"/>
      <w:kern w:val="2"/>
      <w:sz w:val="28"/>
      <w:szCs w:val="28"/>
    </w:rPr>
  </w:style>
  <w:style w:type="character" w:customStyle="1" w:styleId="22">
    <w:name w:val="页脚 Char"/>
    <w:link w:val="8"/>
    <w:qFormat/>
    <w:uiPriority w:val="0"/>
    <w:rPr>
      <w:rFonts w:eastAsia="宋体"/>
      <w:sz w:val="18"/>
      <w:lang w:bidi="ar-SA"/>
    </w:rPr>
  </w:style>
  <w:style w:type="character" w:customStyle="1" w:styleId="23">
    <w:name w:val="正文文本 2 字符"/>
    <w:link w:val="10"/>
    <w:qFormat/>
    <w:uiPriority w:val="0"/>
    <w:rPr>
      <w:rFonts w:ascii="楷体_GB2312" w:eastAsia="楷体_GB2312"/>
      <w:kern w:val="2"/>
      <w:sz w:val="28"/>
      <w:szCs w:val="28"/>
    </w:rPr>
  </w:style>
  <w:style w:type="character" w:customStyle="1" w:styleId="24">
    <w:name w:val="标题 Char"/>
    <w:link w:val="12"/>
    <w:qFormat/>
    <w:uiPriority w:val="10"/>
    <w:rPr>
      <w:rFonts w:ascii="Cambria" w:hAnsi="Cambria"/>
      <w:b/>
      <w:bCs/>
      <w:kern w:val="2"/>
      <w:sz w:val="32"/>
      <w:szCs w:val="32"/>
    </w:rPr>
  </w:style>
  <w:style w:type="character" w:customStyle="1" w:styleId="25">
    <w:name w:val="二级目录 Char Char"/>
    <w:link w:val="26"/>
    <w:locked/>
    <w:uiPriority w:val="0"/>
    <w:rPr>
      <w:rFonts w:eastAsia="Times New Roman"/>
      <w:b/>
      <w:kern w:val="2"/>
      <w:sz w:val="30"/>
      <w:szCs w:val="28"/>
      <w:lang w:val="en-US" w:eastAsia="zh-CN" w:bidi="ar-SA"/>
    </w:rPr>
  </w:style>
  <w:style w:type="paragraph" w:customStyle="1" w:styleId="26">
    <w:name w:val="二级目录"/>
    <w:next w:val="1"/>
    <w:link w:val="25"/>
    <w:qFormat/>
    <w:uiPriority w:val="0"/>
    <w:pPr>
      <w:tabs>
        <w:tab w:val="left" w:pos="720"/>
      </w:tabs>
      <w:ind w:left="567" w:hanging="567"/>
      <w:outlineLvl w:val="1"/>
    </w:pPr>
    <w:rPr>
      <w:rFonts w:ascii="Times New Roman" w:hAnsi="Times New Roman" w:eastAsia="Times New Roman" w:cs="Times New Roman"/>
      <w:b/>
      <w:kern w:val="2"/>
      <w:sz w:val="30"/>
      <w:szCs w:val="28"/>
      <w:lang w:val="en-US" w:eastAsia="zh-CN" w:bidi="ar-SA"/>
    </w:rPr>
  </w:style>
  <w:style w:type="character" w:customStyle="1" w:styleId="27">
    <w:name w:val=" Char Char3"/>
    <w:qFormat/>
    <w:uiPriority w:val="0"/>
    <w:rPr>
      <w:rFonts w:ascii="Arial" w:hAnsi="Arial" w:eastAsia="幼圆" w:cs="Arial"/>
      <w:b/>
      <w:bCs/>
      <w:kern w:val="2"/>
      <w:sz w:val="44"/>
      <w:szCs w:val="44"/>
    </w:rPr>
  </w:style>
  <w:style w:type="character" w:customStyle="1" w:styleId="28">
    <w:name w:val="font01"/>
    <w:qFormat/>
    <w:uiPriority w:val="0"/>
    <w:rPr>
      <w:rFonts w:hint="default" w:ascii="方正仿宋_GBK" w:hAnsi="方正仿宋_GBK" w:eastAsia="方正仿宋_GBK" w:cs="方正仿宋_GBK"/>
      <w:color w:val="000000"/>
      <w:sz w:val="22"/>
      <w:szCs w:val="22"/>
    </w:rPr>
  </w:style>
  <w:style w:type="character" w:customStyle="1" w:styleId="29">
    <w:name w:val="ALT+Z Char1"/>
    <w:qFormat/>
    <w:uiPriority w:val="0"/>
    <w:rPr>
      <w:rFonts w:eastAsia="宋体"/>
      <w:kern w:val="2"/>
      <w:sz w:val="21"/>
      <w:szCs w:val="21"/>
      <w:lang w:val="en-US" w:eastAsia="zh-CN" w:bidi="ar-SA"/>
    </w:rPr>
  </w:style>
  <w:style w:type="paragraph" w:customStyle="1" w:styleId="30">
    <w:name w:val="reader-word-layer reader-word-s1-7"/>
    <w:basedOn w:val="1"/>
    <w:qFormat/>
    <w:uiPriority w:val="0"/>
    <w:pPr>
      <w:widowControl/>
      <w:spacing w:before="100" w:beforeAutospacing="1" w:after="100" w:afterAutospacing="1"/>
      <w:jc w:val="left"/>
    </w:pPr>
    <w:rPr>
      <w:rFonts w:ascii="宋体" w:hAnsi="宋体" w:cs="宋体"/>
      <w:kern w:val="0"/>
      <w:sz w:val="24"/>
    </w:rPr>
  </w:style>
  <w:style w:type="paragraph" w:customStyle="1" w:styleId="31">
    <w:name w:val="reader-word-layer reader-word-s1-8"/>
    <w:basedOn w:val="1"/>
    <w:qFormat/>
    <w:uiPriority w:val="0"/>
    <w:pPr>
      <w:widowControl/>
      <w:spacing w:before="100" w:beforeAutospacing="1" w:after="100" w:afterAutospacing="1"/>
      <w:jc w:val="left"/>
    </w:pPr>
    <w:rPr>
      <w:rFonts w:ascii="宋体" w:hAnsi="宋体" w:cs="宋体"/>
      <w:kern w:val="0"/>
      <w:sz w:val="24"/>
    </w:rPr>
  </w:style>
  <w:style w:type="paragraph" w:customStyle="1" w:styleId="32">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33">
    <w:name w:val="p0"/>
    <w:basedOn w:val="1"/>
    <w:qFormat/>
    <w:uiPriority w:val="0"/>
    <w:pPr>
      <w:widowControl/>
    </w:pPr>
    <w:rPr>
      <w:rFonts w:ascii="Calibri" w:hAnsi="Calibri" w:cs="Calibri"/>
      <w:kern w:val="0"/>
      <w:szCs w:val="21"/>
    </w:rPr>
  </w:style>
  <w:style w:type="paragraph" w:customStyle="1" w:styleId="34">
    <w:name w:val="reader-word-layer reader-word-s2-1"/>
    <w:basedOn w:val="1"/>
    <w:qFormat/>
    <w:uiPriority w:val="0"/>
    <w:pPr>
      <w:widowControl/>
      <w:spacing w:before="100" w:beforeAutospacing="1" w:after="100" w:afterAutospacing="1"/>
      <w:jc w:val="left"/>
    </w:pPr>
    <w:rPr>
      <w:rFonts w:ascii="宋体" w:hAnsi="宋体" w:cs="宋体"/>
      <w:kern w:val="0"/>
      <w:sz w:val="24"/>
    </w:rPr>
  </w:style>
  <w:style w:type="paragraph" w:customStyle="1" w:styleId="35">
    <w:name w:val="reader-word-layer reader-word-s1-3"/>
    <w:basedOn w:val="1"/>
    <w:uiPriority w:val="0"/>
    <w:pPr>
      <w:widowControl/>
      <w:spacing w:before="100" w:beforeAutospacing="1" w:after="100" w:afterAutospacing="1"/>
      <w:jc w:val="left"/>
    </w:pPr>
    <w:rPr>
      <w:rFonts w:ascii="宋体" w:hAnsi="宋体" w:cs="宋体"/>
      <w:kern w:val="0"/>
      <w:sz w:val="24"/>
    </w:rPr>
  </w:style>
  <w:style w:type="paragraph" w:customStyle="1" w:styleId="36">
    <w:name w:val="reader-word-layer reader-word-s1-6"/>
    <w:basedOn w:val="1"/>
    <w:qFormat/>
    <w:uiPriority w:val="0"/>
    <w:pPr>
      <w:widowControl/>
      <w:spacing w:before="100" w:beforeAutospacing="1" w:after="100" w:afterAutospacing="1"/>
      <w:jc w:val="left"/>
    </w:pPr>
    <w:rPr>
      <w:rFonts w:ascii="宋体" w:hAnsi="宋体" w:cs="宋体"/>
      <w:kern w:val="0"/>
      <w:sz w:val="24"/>
    </w:rPr>
  </w:style>
  <w:style w:type="paragraph" w:customStyle="1" w:styleId="37">
    <w:name w:val="reader-word-layer reader-word-s2-5"/>
    <w:basedOn w:val="1"/>
    <w:qFormat/>
    <w:uiPriority w:val="0"/>
    <w:pPr>
      <w:widowControl/>
      <w:spacing w:before="100" w:beforeAutospacing="1" w:after="100" w:afterAutospacing="1"/>
      <w:jc w:val="left"/>
    </w:pPr>
    <w:rPr>
      <w:rFonts w:ascii="宋体" w:hAnsi="宋体" w:cs="宋体"/>
      <w:kern w:val="0"/>
      <w:sz w:val="24"/>
    </w:rPr>
  </w:style>
  <w:style w:type="paragraph" w:customStyle="1" w:styleId="38">
    <w:name w:val="reader-word-layer reader-word-s1-10"/>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reader-word-layer reader-word-s1-13"/>
    <w:basedOn w:val="1"/>
    <w:qFormat/>
    <w:uiPriority w:val="0"/>
    <w:pPr>
      <w:widowControl/>
      <w:spacing w:before="100" w:beforeAutospacing="1" w:after="100" w:afterAutospacing="1"/>
      <w:jc w:val="left"/>
    </w:pPr>
    <w:rPr>
      <w:rFonts w:ascii="宋体" w:hAnsi="宋体" w:cs="宋体"/>
      <w:kern w:val="0"/>
      <w:sz w:val="24"/>
    </w:rPr>
  </w:style>
  <w:style w:type="paragraph" w:customStyle="1" w:styleId="40">
    <w:name w:val="reader-word-layer reader-word-s1-11"/>
    <w:basedOn w:val="1"/>
    <w:uiPriority w:val="0"/>
    <w:pPr>
      <w:widowControl/>
      <w:spacing w:before="100" w:beforeAutospacing="1" w:after="100" w:afterAutospacing="1"/>
      <w:jc w:val="left"/>
    </w:pPr>
    <w:rPr>
      <w:rFonts w:ascii="宋体" w:hAnsi="宋体" w:cs="宋体"/>
      <w:kern w:val="0"/>
      <w:sz w:val="24"/>
    </w:rPr>
  </w:style>
  <w:style w:type="paragraph" w:customStyle="1" w:styleId="41">
    <w:name w:val="reader-word-layer reader-word-s1-12"/>
    <w:basedOn w:val="1"/>
    <w:qFormat/>
    <w:uiPriority w:val="0"/>
    <w:pPr>
      <w:widowControl/>
      <w:spacing w:before="100" w:beforeAutospacing="1" w:after="100" w:afterAutospacing="1"/>
      <w:jc w:val="left"/>
    </w:pPr>
    <w:rPr>
      <w:rFonts w:ascii="宋体" w:hAnsi="宋体" w:cs="宋体"/>
      <w:kern w:val="0"/>
      <w:sz w:val="24"/>
    </w:rPr>
  </w:style>
  <w:style w:type="paragraph" w:customStyle="1" w:styleId="42">
    <w:name w:val="reader-word-layer reader-word-s1-4"/>
    <w:basedOn w:val="1"/>
    <w:uiPriority w:val="0"/>
    <w:pPr>
      <w:widowControl/>
      <w:spacing w:before="100" w:beforeAutospacing="1" w:after="100" w:afterAutospacing="1"/>
      <w:jc w:val="left"/>
    </w:pPr>
    <w:rPr>
      <w:rFonts w:ascii="宋体" w:hAnsi="宋体" w:cs="宋体"/>
      <w:kern w:val="0"/>
      <w:sz w:val="24"/>
    </w:rPr>
  </w:style>
  <w:style w:type="paragraph" w:customStyle="1" w:styleId="43">
    <w:name w:val="reader-word-layer reader-word-s1-14"/>
    <w:basedOn w:val="1"/>
    <w:qFormat/>
    <w:uiPriority w:val="0"/>
    <w:pPr>
      <w:widowControl/>
      <w:spacing w:before="100" w:beforeAutospacing="1" w:after="100" w:afterAutospacing="1"/>
      <w:jc w:val="left"/>
    </w:pPr>
    <w:rPr>
      <w:rFonts w:ascii="宋体" w:hAnsi="宋体" w:cs="宋体"/>
      <w:kern w:val="0"/>
      <w:sz w:val="24"/>
    </w:rPr>
  </w:style>
  <w:style w:type="paragraph" w:customStyle="1" w:styleId="44">
    <w:name w:val="普通正文"/>
    <w:basedOn w:val="1"/>
    <w:qFormat/>
    <w:uiPriority w:val="0"/>
    <w:pPr>
      <w:adjustRightInd w:val="0"/>
      <w:spacing w:before="120" w:beforeLines="0" w:after="120" w:afterLines="0" w:line="360" w:lineRule="auto"/>
      <w:ind w:firstLine="480"/>
      <w:jc w:val="left"/>
      <w:textAlignment w:val="baseline"/>
    </w:pPr>
    <w:rPr>
      <w:rFonts w:ascii="Arial" w:hAnsi="Arial"/>
      <w:kern w:val="0"/>
      <w:sz w:val="24"/>
      <w:szCs w:val="24"/>
    </w:rPr>
  </w:style>
  <w:style w:type="paragraph" w:customStyle="1" w:styleId="45">
    <w:name w:val="reader-word-layer reader-word-s1-5"/>
    <w:basedOn w:val="1"/>
    <w:qFormat/>
    <w:uiPriority w:val="0"/>
    <w:pPr>
      <w:widowControl/>
      <w:spacing w:before="100" w:beforeAutospacing="1" w:after="100" w:afterAutospacing="1"/>
      <w:jc w:val="left"/>
    </w:pPr>
    <w:rPr>
      <w:rFonts w:ascii="宋体" w:hAnsi="宋体" w:cs="宋体"/>
      <w:kern w:val="0"/>
      <w:sz w:val="24"/>
    </w:rPr>
  </w:style>
  <w:style w:type="paragraph" w:customStyle="1" w:styleId="46">
    <w:name w:val="reader-word-layer reader-word-s1-9"/>
    <w:basedOn w:val="1"/>
    <w:qFormat/>
    <w:uiPriority w:val="0"/>
    <w:pPr>
      <w:widowControl/>
      <w:spacing w:before="100" w:beforeAutospacing="1" w:after="100" w:afterAutospacing="1"/>
      <w:jc w:val="left"/>
    </w:pPr>
    <w:rPr>
      <w:rFonts w:ascii="宋体" w:hAnsi="宋体" w:cs="宋体"/>
      <w:kern w:val="0"/>
      <w:sz w:val="24"/>
    </w:rPr>
  </w:style>
  <w:style w:type="paragraph" w:customStyle="1" w:styleId="47">
    <w:name w:val="reader-word-layer reader-word-s2-2"/>
    <w:basedOn w:val="1"/>
    <w:qFormat/>
    <w:uiPriority w:val="0"/>
    <w:pPr>
      <w:widowControl/>
      <w:spacing w:before="100" w:beforeAutospacing="1" w:after="100" w:afterAutospacing="1"/>
      <w:jc w:val="left"/>
    </w:pPr>
    <w:rPr>
      <w:rFonts w:ascii="宋体" w:hAnsi="宋体" w:cs="宋体"/>
      <w:kern w:val="0"/>
      <w:sz w:val="24"/>
    </w:rPr>
  </w:style>
  <w:style w:type="paragraph" w:customStyle="1" w:styleId="48">
    <w:name w:val="reader-word-layer reader-word-s2-4"/>
    <w:basedOn w:val="1"/>
    <w:uiPriority w:val="0"/>
    <w:pPr>
      <w:widowControl/>
      <w:spacing w:before="100" w:beforeAutospacing="1" w:after="100" w:afterAutospacing="1"/>
      <w:jc w:val="left"/>
    </w:pPr>
    <w:rPr>
      <w:rFonts w:ascii="宋体" w:hAnsi="宋体" w:cs="宋体"/>
      <w:kern w:val="0"/>
      <w:sz w:val="24"/>
    </w:rPr>
  </w:style>
  <w:style w:type="paragraph" w:customStyle="1" w:styleId="49">
    <w:name w:val="_Style 2"/>
    <w:basedOn w:val="1"/>
    <w:qFormat/>
    <w:uiPriority w:val="99"/>
    <w:pPr>
      <w:ind w:left="5632" w:firstLine="420" w:firstLineChars="200"/>
    </w:pPr>
    <w:rPr>
      <w:rFonts w:ascii="Calibri" w:hAnsi="Calibri" w:cs="宋体"/>
      <w:kern w:val="0"/>
      <w:szCs w:val="20"/>
    </w:rPr>
  </w:style>
  <w:style w:type="paragraph" w:customStyle="1" w:styleId="50">
    <w:name w:val="reader-word-layer reader-word-s2-6"/>
    <w:basedOn w:val="1"/>
    <w:qFormat/>
    <w:uiPriority w:val="0"/>
    <w:pPr>
      <w:widowControl/>
      <w:spacing w:before="100" w:beforeAutospacing="1" w:after="100" w:afterAutospacing="1"/>
      <w:jc w:val="left"/>
    </w:pPr>
    <w:rPr>
      <w:rFonts w:ascii="宋体" w:hAnsi="宋体" w:cs="宋体"/>
      <w:kern w:val="0"/>
      <w:sz w:val="24"/>
    </w:rPr>
  </w:style>
  <w:style w:type="paragraph" w:styleId="51">
    <w:name w:val="List Paragraph"/>
    <w:basedOn w:val="1"/>
    <w:qFormat/>
    <w:uiPriority w:val="34"/>
    <w:pPr>
      <w:ind w:firstLine="420" w:firstLineChars="200"/>
    </w:pPr>
    <w:rPr>
      <w:rFonts w:ascii="Calibri" w:hAnsi="Calibri" w:eastAsia="宋体" w:cs="Times New Roman"/>
    </w:rPr>
  </w:style>
  <w:style w:type="character" w:customStyle="1" w:styleId="52">
    <w:name w:val="正文缩进 Char1"/>
    <w:qFormat/>
    <w:uiPriority w:val="0"/>
    <w:rPr>
      <w:kern w:val="2"/>
      <w:sz w:val="21"/>
      <w:szCs w:val="21"/>
    </w:rPr>
  </w:style>
  <w:style w:type="character" w:customStyle="1" w:styleId="53">
    <w:name w:val="正文文本 Char"/>
    <w:uiPriority w:val="0"/>
    <w:rPr>
      <w:kern w:val="2"/>
      <w:sz w:val="21"/>
      <w:szCs w:val="24"/>
    </w:rPr>
  </w:style>
  <w:style w:type="character" w:customStyle="1" w:styleId="54">
    <w:name w:val="正文文本 2 Char"/>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5360</Words>
  <Characters>5522</Characters>
  <Lines>95</Lines>
  <Paragraphs>26</Paragraphs>
  <TotalTime>11</TotalTime>
  <ScaleCrop>false</ScaleCrop>
  <LinksUpToDate>false</LinksUpToDate>
  <CharactersWithSpaces>5721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2021-05-26T09:42:00Z</dcterms:created>
  <dc:creator>admin</dc:creator>
  <cp:lastModifiedBy>田长山</cp:lastModifiedBy>
  <cp:lastPrinted>2025-10-22T06:48:00Z</cp:lastPrinted>
  <dcterms:modified xsi:type="dcterms:W3CDTF">2026-05-28T01:41:44Z</dcterms:modified>
  <dc:title>竞争性谈判文件</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27DC895735DA438185D65AFE46CE68E6_13</vt:lpwstr>
  </property>
  <property fmtid="{D5CDD505-2E9C-101B-9397-08002B2CF9AE}" pid="4" name="KSOTemplateDocerSaveRecord">
    <vt:lpwstr>eyJoZGlkIjoiYTgxN2I5YzAzZWM3ZjQ0YThjZTAzZTJmZTk0YTdlZjkiLCJ1c2VySWQiOiIzMDA0MjAwNDQifQ==</vt:lpwstr>
  </property>
</Properties>
</file>