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504D" w:rsidRDefault="00EA504D" w:rsidP="00EA504D">
      <w:pPr>
        <w:autoSpaceDE w:val="0"/>
        <w:autoSpaceDN w:val="0"/>
        <w:snapToGrid w:val="0"/>
        <w:spacing w:line="580" w:lineRule="exact"/>
        <w:jc w:val="center"/>
        <w:rPr>
          <w:rFonts w:ascii="Times New Roman" w:eastAsia="方正小标宋_GBK" w:hAnsi="Times New Roman" w:cs="Times New Roman"/>
          <w:snapToGrid w:val="0"/>
          <w:kern w:val="0"/>
          <w:sz w:val="44"/>
          <w:szCs w:val="44"/>
        </w:rPr>
      </w:pPr>
      <w:r>
        <w:rPr>
          <w:rFonts w:ascii="Times New Roman" w:eastAsia="方正小标宋_GBK" w:hAnsi="Times New Roman" w:cs="Times New Roman"/>
          <w:snapToGrid w:val="0"/>
          <w:kern w:val="0"/>
          <w:sz w:val="44"/>
          <w:szCs w:val="44"/>
        </w:rPr>
        <w:t>江苏省</w:t>
      </w:r>
      <w:r>
        <w:rPr>
          <w:rFonts w:ascii="Times New Roman" w:eastAsia="方正小标宋_GBK" w:hAnsi="Times New Roman" w:cs="Times New Roman"/>
          <w:snapToGrid w:val="0"/>
          <w:kern w:val="0"/>
          <w:sz w:val="44"/>
          <w:szCs w:val="44"/>
        </w:rPr>
        <w:t>“</w:t>
      </w:r>
      <w:r>
        <w:rPr>
          <w:rFonts w:ascii="Times New Roman" w:eastAsia="方正小标宋_GBK" w:hAnsi="Times New Roman" w:cs="Times New Roman"/>
          <w:snapToGrid w:val="0"/>
          <w:kern w:val="0"/>
          <w:sz w:val="44"/>
          <w:szCs w:val="44"/>
        </w:rPr>
        <w:t>十四五</w:t>
      </w:r>
      <w:r>
        <w:rPr>
          <w:rFonts w:ascii="Times New Roman" w:eastAsia="方正小标宋_GBK" w:hAnsi="Times New Roman" w:cs="Times New Roman"/>
          <w:snapToGrid w:val="0"/>
          <w:kern w:val="0"/>
          <w:sz w:val="44"/>
          <w:szCs w:val="44"/>
        </w:rPr>
        <w:t>”</w:t>
      </w:r>
      <w:r>
        <w:rPr>
          <w:rFonts w:ascii="Times New Roman" w:eastAsia="方正小标宋_GBK" w:hAnsi="Times New Roman" w:cs="Times New Roman"/>
          <w:snapToGrid w:val="0"/>
          <w:kern w:val="0"/>
          <w:sz w:val="44"/>
          <w:szCs w:val="44"/>
        </w:rPr>
        <w:t>体育产业发展规划</w:t>
      </w:r>
    </w:p>
    <w:p w:rsidR="00EA504D" w:rsidRDefault="00EA504D" w:rsidP="00EA504D">
      <w:pPr>
        <w:spacing w:line="580" w:lineRule="exact"/>
        <w:rPr>
          <w:rFonts w:ascii="Times New Roman" w:eastAsia="方正楷体_GBK" w:hAnsi="Times New Roman" w:cs="Times New Roman"/>
          <w:sz w:val="32"/>
          <w:szCs w:val="32"/>
        </w:rPr>
      </w:pPr>
      <w:r>
        <w:rPr>
          <w:rFonts w:ascii="Times New Roman" w:eastAsia="方正楷体_GBK" w:hAnsi="Times New Roman" w:cs="Times New Roman"/>
          <w:sz w:val="32"/>
          <w:szCs w:val="32"/>
        </w:rPr>
        <w:t xml:space="preserve">   </w:t>
      </w:r>
    </w:p>
    <w:p w:rsidR="00EA504D" w:rsidRDefault="00EA504D" w:rsidP="00EA504D">
      <w:pPr>
        <w:spacing w:line="580" w:lineRule="exact"/>
        <w:rPr>
          <w:rFonts w:ascii="Times New Roman" w:eastAsia="方正仿宋_GBK" w:hAnsi="Times New Roman" w:cs="Times New Roman"/>
          <w:sz w:val="32"/>
          <w:szCs w:val="32"/>
        </w:rPr>
      </w:pPr>
      <w:r>
        <w:rPr>
          <w:rFonts w:ascii="Times New Roman" w:eastAsia="方正楷体_GBK" w:hAnsi="Times New Roman" w:cs="Times New Roman"/>
          <w:sz w:val="32"/>
          <w:szCs w:val="32"/>
        </w:rPr>
        <w:t xml:space="preserve">    </w:t>
      </w:r>
      <w:r>
        <w:rPr>
          <w:rFonts w:ascii="Times New Roman" w:eastAsia="方正仿宋_GBK" w:hAnsi="Times New Roman" w:cs="Times New Roman"/>
          <w:sz w:val="32"/>
          <w:szCs w:val="32"/>
        </w:rPr>
        <w:t>体育产业作为新兴产业、绿色产业、幸福产业，已成为推动经济增长、扩大消费需求、满足人民美好生活需要的重要力量。为统筹规划</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十四五</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时期江苏体育产业高质量发展，根据《体育强国建设纲要》（国办发〔</w:t>
      </w:r>
      <w:r>
        <w:rPr>
          <w:rFonts w:ascii="Times New Roman" w:eastAsia="方正仿宋_GBK" w:hAnsi="Times New Roman" w:cs="Times New Roman"/>
          <w:sz w:val="32"/>
          <w:szCs w:val="32"/>
        </w:rPr>
        <w:t>2019</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40</w:t>
      </w:r>
      <w:r>
        <w:rPr>
          <w:rFonts w:ascii="Times New Roman" w:eastAsia="方正仿宋_GBK" w:hAnsi="Times New Roman" w:cs="Times New Roman"/>
          <w:sz w:val="32"/>
          <w:szCs w:val="32"/>
        </w:rPr>
        <w:t>号）、国家体育总局《</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十四五</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体育产业发展规划》</w:t>
      </w:r>
      <w:r>
        <w:rPr>
          <w:rFonts w:ascii="Times New Roman" w:eastAsia="方正仿宋_GBK" w:hAnsi="Times New Roman" w:cs="Times New Roman" w:hint="eastAsia"/>
          <w:sz w:val="32"/>
          <w:szCs w:val="32"/>
        </w:rPr>
        <w:t>等</w:t>
      </w:r>
      <w:r>
        <w:rPr>
          <w:rFonts w:ascii="Times New Roman" w:eastAsia="方正仿宋_GBK" w:hAnsi="Times New Roman" w:cs="Times New Roman"/>
          <w:sz w:val="32"/>
          <w:szCs w:val="32"/>
        </w:rPr>
        <w:t>精神，结合我省实际，制</w:t>
      </w:r>
      <w:proofErr w:type="gramStart"/>
      <w:r>
        <w:rPr>
          <w:rFonts w:ascii="Times New Roman" w:eastAsia="方正仿宋_GBK" w:hAnsi="Times New Roman" w:cs="Times New Roman"/>
          <w:sz w:val="32"/>
          <w:szCs w:val="32"/>
        </w:rPr>
        <w:t>定本专项</w:t>
      </w:r>
      <w:proofErr w:type="gramEnd"/>
      <w:r>
        <w:rPr>
          <w:rFonts w:ascii="Times New Roman" w:eastAsia="方正仿宋_GBK" w:hAnsi="Times New Roman" w:cs="Times New Roman"/>
          <w:sz w:val="32"/>
          <w:szCs w:val="32"/>
        </w:rPr>
        <w:t>规划。</w:t>
      </w:r>
    </w:p>
    <w:p w:rsidR="00EA504D" w:rsidRDefault="00EA504D" w:rsidP="00EA504D">
      <w:pPr>
        <w:spacing w:line="580" w:lineRule="exact"/>
        <w:rPr>
          <w:rFonts w:ascii="Times New Roman" w:eastAsia="方正黑体_GBK" w:hAnsi="Times New Roman" w:cs="Times New Roman"/>
          <w:sz w:val="32"/>
          <w:szCs w:val="32"/>
        </w:rPr>
      </w:pPr>
      <w:r>
        <w:rPr>
          <w:rFonts w:ascii="Times New Roman" w:eastAsia="方正楷体_GBK" w:hAnsi="Times New Roman" w:cs="Times New Roman"/>
          <w:sz w:val="32"/>
          <w:szCs w:val="32"/>
        </w:rPr>
        <w:t xml:space="preserve">   </w:t>
      </w:r>
      <w:r>
        <w:rPr>
          <w:rFonts w:ascii="Times New Roman" w:eastAsia="方正黑体_GBK" w:hAnsi="Times New Roman" w:cs="Times New Roman"/>
          <w:sz w:val="32"/>
          <w:szCs w:val="32"/>
        </w:rPr>
        <w:t xml:space="preserve"> </w:t>
      </w:r>
      <w:r>
        <w:rPr>
          <w:rFonts w:ascii="Times New Roman" w:eastAsia="方正黑体_GBK" w:hAnsi="Times New Roman" w:cs="Times New Roman"/>
          <w:sz w:val="32"/>
          <w:szCs w:val="32"/>
        </w:rPr>
        <w:t>一、发展基础及面临形势</w:t>
      </w:r>
    </w:p>
    <w:p w:rsidR="00EA504D" w:rsidRDefault="00EA504D" w:rsidP="00EA504D">
      <w:pPr>
        <w:spacing w:line="580" w:lineRule="exact"/>
        <w:rPr>
          <w:rFonts w:ascii="Times New Roman" w:eastAsia="方正仿宋_GBK" w:hAnsi="Times New Roman" w:cs="Times New Roman"/>
          <w:sz w:val="32"/>
          <w:szCs w:val="32"/>
        </w:rPr>
      </w:pPr>
      <w:r>
        <w:rPr>
          <w:rFonts w:ascii="Times New Roman" w:eastAsia="方正楷体_GBK" w:hAnsi="Times New Roman" w:cs="Times New Roman"/>
          <w:sz w:val="32"/>
          <w:szCs w:val="32"/>
        </w:rPr>
        <w:t xml:space="preserve">   </w:t>
      </w:r>
      <w:r>
        <w:rPr>
          <w:rFonts w:ascii="Times New Roman" w:eastAsia="方正楷体_GBK" w:hAnsi="Times New Roman" w:cs="Times New Roman"/>
          <w:sz w:val="32"/>
          <w:szCs w:val="32"/>
        </w:rPr>
        <w:t>（一）发展基础。</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十三五</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以来，江苏体育产业坚持融入中心大局，厚</w:t>
      </w:r>
      <w:proofErr w:type="gramStart"/>
      <w:r>
        <w:rPr>
          <w:rFonts w:ascii="Times New Roman" w:eastAsia="方正仿宋_GBK" w:hAnsi="Times New Roman" w:cs="Times New Roman"/>
          <w:sz w:val="32"/>
          <w:szCs w:val="32"/>
        </w:rPr>
        <w:t>植特色</w:t>
      </w:r>
      <w:proofErr w:type="gramEnd"/>
      <w:r>
        <w:rPr>
          <w:rFonts w:ascii="Times New Roman" w:eastAsia="方正仿宋_GBK" w:hAnsi="Times New Roman" w:cs="Times New Roman"/>
          <w:sz w:val="32"/>
          <w:szCs w:val="32"/>
        </w:rPr>
        <w:t>优势，从供需两端同步发力，保持了良好发展势头，在经济社会发展中的地位和作用显著提升。</w:t>
      </w:r>
    </w:p>
    <w:p w:rsidR="00EA504D" w:rsidRDefault="00EA504D" w:rsidP="00EA504D">
      <w:pPr>
        <w:tabs>
          <w:tab w:val="left" w:pos="1470"/>
          <w:tab w:val="center" w:pos="4153"/>
        </w:tabs>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b/>
          <w:bCs/>
          <w:sz w:val="32"/>
          <w:szCs w:val="32"/>
        </w:rPr>
        <w:t>1</w:t>
      </w:r>
      <w:r>
        <w:rPr>
          <w:rFonts w:ascii="Times New Roman" w:eastAsia="方正仿宋_GBK" w:hAnsi="Times New Roman" w:cs="Times New Roman"/>
          <w:b/>
          <w:bCs/>
          <w:sz w:val="32"/>
          <w:szCs w:val="32"/>
        </w:rPr>
        <w:t>、规模体量不断扩大。</w:t>
      </w:r>
      <w:r>
        <w:rPr>
          <w:rFonts w:ascii="Times New Roman" w:eastAsia="方正仿宋_GBK" w:hAnsi="Times New Roman" w:cs="Times New Roman"/>
          <w:sz w:val="32"/>
          <w:szCs w:val="32"/>
        </w:rPr>
        <w:t>江苏体育产业总规模从</w:t>
      </w:r>
      <w:r>
        <w:rPr>
          <w:rFonts w:ascii="Times New Roman" w:eastAsia="方正仿宋_GBK" w:hAnsi="Times New Roman" w:cs="Times New Roman"/>
          <w:sz w:val="32"/>
          <w:szCs w:val="32"/>
        </w:rPr>
        <w:t>2016</w:t>
      </w:r>
      <w:r>
        <w:rPr>
          <w:rFonts w:ascii="Times New Roman" w:eastAsia="方正仿宋_GBK" w:hAnsi="Times New Roman" w:cs="Times New Roman"/>
          <w:sz w:val="32"/>
          <w:szCs w:val="32"/>
        </w:rPr>
        <w:t>年的</w:t>
      </w:r>
      <w:r>
        <w:rPr>
          <w:rFonts w:ascii="Times New Roman" w:eastAsia="方正仿宋_GBK" w:hAnsi="Times New Roman" w:cs="Times New Roman"/>
          <w:sz w:val="32"/>
          <w:szCs w:val="32"/>
        </w:rPr>
        <w:t>3154.09</w:t>
      </w:r>
      <w:r>
        <w:rPr>
          <w:rFonts w:ascii="Times New Roman" w:eastAsia="方正仿宋_GBK" w:hAnsi="Times New Roman" w:cs="Times New Roman"/>
          <w:sz w:val="32"/>
          <w:szCs w:val="32"/>
        </w:rPr>
        <w:t>亿元增长到</w:t>
      </w:r>
      <w:r>
        <w:rPr>
          <w:rFonts w:ascii="Times New Roman" w:eastAsia="方正仿宋_GBK" w:hAnsi="Times New Roman" w:cs="Times New Roman"/>
          <w:sz w:val="32"/>
          <w:szCs w:val="32"/>
        </w:rPr>
        <w:t>2020</w:t>
      </w:r>
      <w:r>
        <w:rPr>
          <w:rFonts w:ascii="Times New Roman" w:eastAsia="方正仿宋_GBK" w:hAnsi="Times New Roman" w:cs="Times New Roman"/>
          <w:sz w:val="32"/>
          <w:szCs w:val="32"/>
        </w:rPr>
        <w:t>年的</w:t>
      </w:r>
      <w:r>
        <w:rPr>
          <w:rFonts w:ascii="Times New Roman" w:eastAsia="方正仿宋_GBK" w:hAnsi="Times New Roman" w:cs="Times New Roman"/>
          <w:bCs/>
          <w:sz w:val="32"/>
          <w:szCs w:val="32"/>
        </w:rPr>
        <w:t>4881.80</w:t>
      </w:r>
      <w:r>
        <w:rPr>
          <w:rFonts w:ascii="Times New Roman" w:eastAsia="方正仿宋_GBK" w:hAnsi="Times New Roman" w:cs="Times New Roman"/>
          <w:sz w:val="32"/>
          <w:szCs w:val="32"/>
        </w:rPr>
        <w:t>亿元，年均增长率为</w:t>
      </w:r>
      <w:r>
        <w:rPr>
          <w:rFonts w:ascii="Times New Roman" w:eastAsia="方正仿宋_GBK" w:hAnsi="Times New Roman" w:cs="Times New Roman"/>
          <w:sz w:val="32"/>
          <w:szCs w:val="32"/>
        </w:rPr>
        <w:t>11.7%</w:t>
      </w:r>
      <w:r>
        <w:rPr>
          <w:rFonts w:ascii="Times New Roman" w:eastAsia="方正仿宋_GBK" w:hAnsi="Times New Roman" w:cs="Times New Roman"/>
          <w:sz w:val="32"/>
          <w:szCs w:val="32"/>
        </w:rPr>
        <w:t>；体育产业增加值从</w:t>
      </w:r>
      <w:r>
        <w:rPr>
          <w:rFonts w:ascii="Times New Roman" w:eastAsia="方正仿宋_GBK" w:hAnsi="Times New Roman" w:cs="Times New Roman"/>
          <w:sz w:val="32"/>
          <w:szCs w:val="32"/>
        </w:rPr>
        <w:t>2016</w:t>
      </w:r>
      <w:r>
        <w:rPr>
          <w:rFonts w:ascii="Times New Roman" w:eastAsia="方正仿宋_GBK" w:hAnsi="Times New Roman" w:cs="Times New Roman"/>
          <w:sz w:val="32"/>
          <w:szCs w:val="32"/>
        </w:rPr>
        <w:t>年的</w:t>
      </w:r>
      <w:r>
        <w:rPr>
          <w:rFonts w:ascii="Times New Roman" w:eastAsia="方正仿宋_GBK" w:hAnsi="Times New Roman" w:cs="Times New Roman"/>
          <w:sz w:val="32"/>
          <w:szCs w:val="32"/>
        </w:rPr>
        <w:t>1049.54</w:t>
      </w:r>
      <w:r>
        <w:rPr>
          <w:rFonts w:ascii="Times New Roman" w:eastAsia="方正仿宋_GBK" w:hAnsi="Times New Roman" w:cs="Times New Roman"/>
          <w:sz w:val="32"/>
          <w:szCs w:val="32"/>
        </w:rPr>
        <w:t>亿元提高到</w:t>
      </w:r>
      <w:r>
        <w:rPr>
          <w:rFonts w:ascii="Times New Roman" w:eastAsia="方正仿宋_GBK" w:hAnsi="Times New Roman" w:cs="Times New Roman"/>
          <w:sz w:val="32"/>
          <w:szCs w:val="32"/>
        </w:rPr>
        <w:t>2020</w:t>
      </w:r>
      <w:r>
        <w:rPr>
          <w:rFonts w:ascii="Times New Roman" w:eastAsia="方正仿宋_GBK" w:hAnsi="Times New Roman" w:cs="Times New Roman"/>
          <w:sz w:val="32"/>
          <w:szCs w:val="32"/>
        </w:rPr>
        <w:t>年的</w:t>
      </w:r>
      <w:r>
        <w:rPr>
          <w:rFonts w:ascii="Times New Roman" w:eastAsia="方正仿宋_GBK" w:hAnsi="Times New Roman" w:cs="Times New Roman"/>
          <w:sz w:val="32"/>
          <w:szCs w:val="32"/>
        </w:rPr>
        <w:t>1641.79</w:t>
      </w:r>
      <w:r>
        <w:rPr>
          <w:rFonts w:ascii="Times New Roman" w:eastAsia="方正仿宋_GBK" w:hAnsi="Times New Roman" w:cs="Times New Roman"/>
          <w:sz w:val="32"/>
          <w:szCs w:val="32"/>
        </w:rPr>
        <w:t>亿元，</w:t>
      </w:r>
      <w:r>
        <w:rPr>
          <w:rFonts w:ascii="Times New Roman" w:eastAsia="方正仿宋_GBK" w:hAnsi="Times New Roman" w:cs="Times New Roman"/>
          <w:sz w:val="32"/>
          <w:szCs w:val="32"/>
        </w:rPr>
        <w:t>2020</w:t>
      </w:r>
      <w:r>
        <w:rPr>
          <w:rFonts w:ascii="Times New Roman" w:eastAsia="方正仿宋_GBK" w:hAnsi="Times New Roman" w:cs="Times New Roman"/>
          <w:sz w:val="32"/>
          <w:szCs w:val="32"/>
        </w:rPr>
        <w:t>年体育产业增加值占全省</w:t>
      </w:r>
      <w:r>
        <w:rPr>
          <w:rFonts w:ascii="Times New Roman" w:eastAsia="方正仿宋_GBK" w:hAnsi="Times New Roman" w:cs="Times New Roman" w:hint="eastAsia"/>
          <w:sz w:val="32"/>
          <w:szCs w:val="32"/>
        </w:rPr>
        <w:t>地区生产总值</w:t>
      </w:r>
      <w:r>
        <w:rPr>
          <w:rFonts w:ascii="Times New Roman" w:eastAsia="方正仿宋_GBK" w:hAnsi="Times New Roman" w:cs="Times New Roman"/>
          <w:sz w:val="32"/>
          <w:szCs w:val="32"/>
        </w:rPr>
        <w:t>的</w:t>
      </w:r>
      <w:r>
        <w:rPr>
          <w:rFonts w:ascii="Times New Roman" w:eastAsia="方正仿宋_GBK" w:hAnsi="Times New Roman" w:cs="Times New Roman"/>
          <w:sz w:val="32"/>
          <w:szCs w:val="32"/>
        </w:rPr>
        <w:t>1.60%</w:t>
      </w:r>
      <w:r>
        <w:rPr>
          <w:rFonts w:ascii="Times New Roman" w:eastAsia="方正仿宋_GBK" w:hAnsi="Times New Roman" w:cs="Times New Roman"/>
          <w:sz w:val="32"/>
          <w:szCs w:val="32"/>
        </w:rPr>
        <w:t>；体育服务业增加值占体育产业增加值比重达到</w:t>
      </w:r>
      <w:r>
        <w:rPr>
          <w:rFonts w:ascii="Times New Roman" w:eastAsia="方正仿宋_GBK" w:hAnsi="Times New Roman" w:cs="Times New Roman"/>
          <w:sz w:val="32"/>
          <w:szCs w:val="32"/>
        </w:rPr>
        <w:t>67.2%</w:t>
      </w:r>
      <w:r>
        <w:rPr>
          <w:rFonts w:ascii="Times New Roman" w:eastAsia="方正仿宋_GBK" w:hAnsi="Times New Roman" w:cs="Times New Roman"/>
          <w:sz w:val="32"/>
          <w:szCs w:val="32"/>
        </w:rPr>
        <w:t>。</w:t>
      </w:r>
    </w:p>
    <w:p w:rsidR="00EA504D" w:rsidRDefault="00EA504D" w:rsidP="00EA504D">
      <w:pPr>
        <w:tabs>
          <w:tab w:val="left" w:pos="1470"/>
          <w:tab w:val="center" w:pos="4153"/>
        </w:tabs>
        <w:spacing w:line="580" w:lineRule="exact"/>
        <w:rPr>
          <w:rFonts w:ascii="Times New Roman" w:eastAsia="方正仿宋_GBK" w:hAnsi="Times New Roman" w:cs="Times New Roman"/>
          <w:sz w:val="32"/>
          <w:szCs w:val="32"/>
        </w:rPr>
      </w:pPr>
      <w:r>
        <w:rPr>
          <w:rFonts w:ascii="Times New Roman" w:hAnsi="Times New Roman" w:cs="Times New Roman"/>
          <w:noProof/>
        </w:rPr>
        <w:lastRenderedPageBreak/>
        <w:drawing>
          <wp:anchor distT="0" distB="0" distL="114300" distR="114300" simplePos="0" relativeHeight="251659264" behindDoc="0" locked="0" layoutInCell="1" allowOverlap="1" wp14:anchorId="60E29E8F" wp14:editId="70E9C949">
            <wp:simplePos x="0" y="0"/>
            <wp:positionH relativeFrom="column">
              <wp:posOffset>461010</wp:posOffset>
            </wp:positionH>
            <wp:positionV relativeFrom="paragraph">
              <wp:posOffset>81280</wp:posOffset>
            </wp:positionV>
            <wp:extent cx="4806315" cy="3293110"/>
            <wp:effectExtent l="4445" t="4445" r="8890" b="17145"/>
            <wp:wrapTopAndBottom/>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r>
        <w:rPr>
          <w:rFonts w:ascii="Times New Roman" w:hAnsi="Times New Roman" w:cs="Times New Roman"/>
        </w:rPr>
        <w:t xml:space="preserve">     </w:t>
      </w:r>
      <w:r>
        <w:rPr>
          <w:rFonts w:ascii="Times New Roman" w:eastAsia="方正仿宋_GBK" w:hAnsi="Times New Roman" w:cs="Times New Roman"/>
          <w:b/>
          <w:bCs/>
          <w:sz w:val="32"/>
          <w:szCs w:val="32"/>
        </w:rPr>
        <w:t>2</w:t>
      </w:r>
      <w:r>
        <w:rPr>
          <w:rFonts w:ascii="Times New Roman" w:eastAsia="方正仿宋_GBK" w:hAnsi="Times New Roman" w:cs="Times New Roman"/>
          <w:b/>
          <w:bCs/>
          <w:sz w:val="32"/>
          <w:szCs w:val="32"/>
        </w:rPr>
        <w:t>、市场主体持续壮大。</w:t>
      </w:r>
      <w:r>
        <w:rPr>
          <w:rFonts w:ascii="Times New Roman" w:eastAsia="方正仿宋_GBK" w:hAnsi="Times New Roman" w:cs="Times New Roman"/>
          <w:sz w:val="32"/>
          <w:szCs w:val="32"/>
        </w:rPr>
        <w:t>省、市体育产业集团进一步发展壮大，江苏金陵体育、淮安共创草坪成功在主板上市，一批创新型体育企业在新三板上市。</w:t>
      </w:r>
      <w:r>
        <w:rPr>
          <w:rFonts w:ascii="Times New Roman" w:eastAsia="方正仿宋_GBK" w:hAnsi="Times New Roman" w:cs="Times New Roman"/>
          <w:sz w:val="32"/>
          <w:szCs w:val="32"/>
        </w:rPr>
        <w:t>2019</w:t>
      </w:r>
      <w:r>
        <w:rPr>
          <w:rFonts w:ascii="Times New Roman" w:eastAsia="方正仿宋_GBK" w:hAnsi="Times New Roman" w:cs="Times New Roman"/>
          <w:sz w:val="32"/>
          <w:szCs w:val="32"/>
        </w:rPr>
        <w:t>年底，全省共有各类体育产业法人单位及产业活动单位</w:t>
      </w:r>
      <w:r>
        <w:rPr>
          <w:rFonts w:ascii="Times New Roman" w:eastAsia="方正仿宋_GBK" w:hAnsi="Times New Roman" w:cs="Times New Roman"/>
          <w:sz w:val="32"/>
          <w:szCs w:val="32"/>
        </w:rPr>
        <w:t>36572</w:t>
      </w:r>
      <w:r>
        <w:rPr>
          <w:rFonts w:ascii="Times New Roman" w:eastAsia="方正仿宋_GBK" w:hAnsi="Times New Roman" w:cs="Times New Roman"/>
          <w:sz w:val="32"/>
          <w:szCs w:val="32"/>
        </w:rPr>
        <w:t>个，较</w:t>
      </w:r>
      <w:r>
        <w:rPr>
          <w:rFonts w:ascii="Times New Roman" w:eastAsia="方正仿宋_GBK" w:hAnsi="Times New Roman" w:cs="Times New Roman"/>
          <w:sz w:val="32"/>
          <w:szCs w:val="32"/>
        </w:rPr>
        <w:t>2015</w:t>
      </w:r>
      <w:r>
        <w:rPr>
          <w:rFonts w:ascii="Times New Roman" w:eastAsia="方正仿宋_GBK" w:hAnsi="Times New Roman" w:cs="Times New Roman"/>
          <w:sz w:val="32"/>
          <w:szCs w:val="32"/>
        </w:rPr>
        <w:t>年底增长了</w:t>
      </w:r>
      <w:r>
        <w:rPr>
          <w:rFonts w:ascii="Times New Roman" w:eastAsia="方正仿宋_GBK" w:hAnsi="Times New Roman" w:cs="Times New Roman"/>
          <w:sz w:val="32"/>
          <w:szCs w:val="32"/>
        </w:rPr>
        <w:t>145%</w:t>
      </w:r>
      <w:r>
        <w:rPr>
          <w:rFonts w:ascii="Times New Roman" w:eastAsia="方正仿宋_GBK" w:hAnsi="Times New Roman" w:cs="Times New Roman"/>
          <w:sz w:val="32"/>
          <w:szCs w:val="32"/>
        </w:rPr>
        <w:t>。设立省体育产业投资基金，成立省体育产业资源交易平台。</w:t>
      </w:r>
    </w:p>
    <w:p w:rsidR="00EA504D" w:rsidRDefault="00EA504D" w:rsidP="00EA504D">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b/>
          <w:bCs/>
          <w:sz w:val="32"/>
          <w:szCs w:val="32"/>
        </w:rPr>
        <w:t>3</w:t>
      </w:r>
      <w:r>
        <w:rPr>
          <w:rFonts w:ascii="Times New Roman" w:eastAsia="方正仿宋_GBK" w:hAnsi="Times New Roman" w:cs="Times New Roman"/>
          <w:b/>
          <w:bCs/>
          <w:sz w:val="32"/>
          <w:szCs w:val="32"/>
        </w:rPr>
        <w:t>、发展活力显著激发。</w:t>
      </w:r>
      <w:r>
        <w:rPr>
          <w:rFonts w:ascii="Times New Roman" w:eastAsia="方正仿宋_GBK" w:hAnsi="Times New Roman" w:cs="Times New Roman"/>
          <w:sz w:val="32"/>
          <w:szCs w:val="32"/>
        </w:rPr>
        <w:t>体育赛事改革不断深化，</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十三五</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期间，全省累计举办国际性赛事</w:t>
      </w:r>
      <w:r>
        <w:rPr>
          <w:rFonts w:ascii="Times New Roman" w:eastAsia="方正仿宋_GBK" w:hAnsi="Times New Roman" w:cs="Times New Roman"/>
          <w:sz w:val="32"/>
          <w:szCs w:val="32"/>
        </w:rPr>
        <w:t>366</w:t>
      </w:r>
      <w:r>
        <w:rPr>
          <w:rFonts w:ascii="Times New Roman" w:eastAsia="方正仿宋_GBK" w:hAnsi="Times New Roman" w:cs="Times New Roman"/>
          <w:sz w:val="32"/>
          <w:szCs w:val="32"/>
        </w:rPr>
        <w:t>场、全国性赛事</w:t>
      </w:r>
      <w:r>
        <w:rPr>
          <w:rFonts w:ascii="Times New Roman" w:eastAsia="方正仿宋_GBK" w:hAnsi="Times New Roman" w:cs="Times New Roman"/>
          <w:sz w:val="32"/>
          <w:szCs w:val="32"/>
        </w:rPr>
        <w:t>578</w:t>
      </w:r>
      <w:r>
        <w:rPr>
          <w:rFonts w:ascii="Times New Roman" w:eastAsia="方正仿宋_GBK" w:hAnsi="Times New Roman" w:cs="Times New Roman"/>
          <w:sz w:val="32"/>
          <w:szCs w:val="32"/>
        </w:rPr>
        <w:t>场，办赛数量和质量位居全国前列，三大球职业联赛蓬勃发展，以马拉松、自行车等项目为代表的</w:t>
      </w:r>
      <w:proofErr w:type="gramStart"/>
      <w:r>
        <w:rPr>
          <w:rFonts w:ascii="Times New Roman" w:eastAsia="方正仿宋_GBK" w:hAnsi="Times New Roman" w:cs="Times New Roman"/>
          <w:sz w:val="32"/>
          <w:szCs w:val="32"/>
        </w:rPr>
        <w:t>品牌赛事</w:t>
      </w:r>
      <w:proofErr w:type="gramEnd"/>
      <w:r>
        <w:rPr>
          <w:rFonts w:ascii="Times New Roman" w:eastAsia="方正仿宋_GBK" w:hAnsi="Times New Roman" w:cs="Times New Roman"/>
          <w:sz w:val="32"/>
          <w:szCs w:val="32"/>
        </w:rPr>
        <w:t>显示出强劲的消费拉动作用。南京、苏州、常州成功入选首批国家体育消费试点城市，创建</w:t>
      </w:r>
      <w:r>
        <w:rPr>
          <w:rFonts w:ascii="Times New Roman" w:eastAsia="方正仿宋_GBK" w:hAnsi="Times New Roman" w:cs="Times New Roman"/>
          <w:sz w:val="32"/>
          <w:szCs w:val="32"/>
        </w:rPr>
        <w:t>28</w:t>
      </w:r>
      <w:r>
        <w:rPr>
          <w:rFonts w:ascii="Times New Roman" w:eastAsia="方正仿宋_GBK" w:hAnsi="Times New Roman" w:cs="Times New Roman"/>
          <w:sz w:val="32"/>
          <w:szCs w:val="32"/>
        </w:rPr>
        <w:t>个国家体育产业基地、</w:t>
      </w:r>
      <w:r>
        <w:rPr>
          <w:rFonts w:ascii="Times New Roman" w:eastAsia="方正仿宋_GBK" w:hAnsi="Times New Roman" w:cs="Times New Roman"/>
          <w:sz w:val="32"/>
          <w:szCs w:val="32"/>
        </w:rPr>
        <w:t>102</w:t>
      </w:r>
      <w:r>
        <w:rPr>
          <w:rFonts w:ascii="Times New Roman" w:eastAsia="方正仿宋_GBK" w:hAnsi="Times New Roman" w:cs="Times New Roman"/>
          <w:sz w:val="32"/>
          <w:szCs w:val="32"/>
        </w:rPr>
        <w:t>个省级体育产业基地、</w:t>
      </w: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个国家级运动休闲特色小镇试点项目、</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个体育类省级特色小镇，认定三批</w:t>
      </w:r>
      <w:r>
        <w:rPr>
          <w:rFonts w:ascii="Times New Roman" w:eastAsia="方正仿宋_GBK" w:hAnsi="Times New Roman" w:cs="Times New Roman"/>
          <w:sz w:val="32"/>
          <w:szCs w:val="32"/>
        </w:rPr>
        <w:t>43</w:t>
      </w:r>
      <w:r>
        <w:rPr>
          <w:rFonts w:ascii="Times New Roman" w:eastAsia="方正仿宋_GBK" w:hAnsi="Times New Roman" w:cs="Times New Roman"/>
          <w:sz w:val="32"/>
          <w:szCs w:val="32"/>
        </w:rPr>
        <w:t>家体育服务综合体。</w:t>
      </w:r>
    </w:p>
    <w:p w:rsidR="00EA504D" w:rsidRDefault="00EA504D" w:rsidP="00EA504D">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b/>
          <w:bCs/>
          <w:sz w:val="32"/>
          <w:szCs w:val="32"/>
        </w:rPr>
        <w:lastRenderedPageBreak/>
        <w:t>4</w:t>
      </w:r>
      <w:r>
        <w:rPr>
          <w:rFonts w:ascii="Times New Roman" w:eastAsia="方正仿宋_GBK" w:hAnsi="Times New Roman" w:cs="Times New Roman"/>
          <w:b/>
          <w:bCs/>
          <w:sz w:val="32"/>
          <w:szCs w:val="32"/>
        </w:rPr>
        <w:t>、体育消费明显扩容。</w:t>
      </w:r>
      <w:r>
        <w:rPr>
          <w:rFonts w:ascii="Times New Roman" w:eastAsia="方正仿宋_GBK" w:hAnsi="Times New Roman" w:cs="Times New Roman"/>
          <w:sz w:val="32"/>
          <w:szCs w:val="32"/>
        </w:rPr>
        <w:t>全省城乡居民体育消费总规模从</w:t>
      </w:r>
      <w:r>
        <w:rPr>
          <w:rFonts w:ascii="Times New Roman" w:eastAsia="方正仿宋_GBK" w:hAnsi="Times New Roman" w:cs="Times New Roman"/>
          <w:sz w:val="32"/>
          <w:szCs w:val="32"/>
        </w:rPr>
        <w:t>2017</w:t>
      </w:r>
      <w:r>
        <w:rPr>
          <w:rFonts w:ascii="Times New Roman" w:eastAsia="方正仿宋_GBK" w:hAnsi="Times New Roman" w:cs="Times New Roman"/>
          <w:sz w:val="32"/>
          <w:szCs w:val="32"/>
        </w:rPr>
        <w:t>年的</w:t>
      </w:r>
      <w:r>
        <w:rPr>
          <w:rFonts w:ascii="Times New Roman" w:eastAsia="方正仿宋_GBK" w:hAnsi="Times New Roman" w:cs="Times New Roman"/>
          <w:sz w:val="32"/>
          <w:szCs w:val="32"/>
        </w:rPr>
        <w:t>1628</w:t>
      </w:r>
      <w:r>
        <w:rPr>
          <w:rFonts w:ascii="Times New Roman" w:eastAsia="方正仿宋_GBK" w:hAnsi="Times New Roman" w:cs="Times New Roman"/>
          <w:sz w:val="32"/>
          <w:szCs w:val="32"/>
        </w:rPr>
        <w:t>亿元提高到</w:t>
      </w:r>
      <w:r>
        <w:rPr>
          <w:rFonts w:ascii="Times New Roman" w:eastAsia="方正仿宋_GBK" w:hAnsi="Times New Roman" w:cs="Times New Roman"/>
          <w:sz w:val="32"/>
          <w:szCs w:val="32"/>
        </w:rPr>
        <w:t>2019</w:t>
      </w:r>
      <w:r>
        <w:rPr>
          <w:rFonts w:ascii="Times New Roman" w:eastAsia="方正仿宋_GBK" w:hAnsi="Times New Roman" w:cs="Times New Roman"/>
          <w:sz w:val="32"/>
          <w:szCs w:val="32"/>
        </w:rPr>
        <w:t>年的</w:t>
      </w:r>
      <w:r>
        <w:rPr>
          <w:rFonts w:ascii="Times New Roman" w:eastAsia="方正仿宋_GBK" w:hAnsi="Times New Roman" w:cs="Times New Roman"/>
          <w:sz w:val="32"/>
          <w:szCs w:val="32"/>
        </w:rPr>
        <w:t>1971</w:t>
      </w:r>
      <w:r>
        <w:rPr>
          <w:rFonts w:ascii="Times New Roman" w:eastAsia="方正仿宋_GBK" w:hAnsi="Times New Roman" w:cs="Times New Roman"/>
          <w:sz w:val="32"/>
          <w:szCs w:val="32"/>
        </w:rPr>
        <w:t>亿元，增长了</w:t>
      </w:r>
      <w:r>
        <w:rPr>
          <w:rFonts w:ascii="Times New Roman" w:eastAsia="方正仿宋_GBK" w:hAnsi="Times New Roman" w:cs="Times New Roman"/>
          <w:sz w:val="32"/>
          <w:szCs w:val="32"/>
        </w:rPr>
        <w:t>21%</w:t>
      </w:r>
      <w:r>
        <w:rPr>
          <w:rFonts w:ascii="Times New Roman" w:eastAsia="方正仿宋_GBK" w:hAnsi="Times New Roman" w:cs="Times New Roman"/>
          <w:sz w:val="32"/>
          <w:szCs w:val="32"/>
        </w:rPr>
        <w:t>；人均体育消费从</w:t>
      </w:r>
      <w:r>
        <w:rPr>
          <w:rFonts w:ascii="Times New Roman" w:eastAsia="方正仿宋_GBK" w:hAnsi="Times New Roman" w:cs="Times New Roman"/>
          <w:sz w:val="32"/>
          <w:szCs w:val="32"/>
        </w:rPr>
        <w:t>2017</w:t>
      </w:r>
      <w:r>
        <w:rPr>
          <w:rFonts w:ascii="Times New Roman" w:eastAsia="方正仿宋_GBK" w:hAnsi="Times New Roman" w:cs="Times New Roman"/>
          <w:sz w:val="32"/>
          <w:szCs w:val="32"/>
        </w:rPr>
        <w:t>年的</w:t>
      </w:r>
      <w:r>
        <w:rPr>
          <w:rFonts w:ascii="Times New Roman" w:eastAsia="方正仿宋_GBK" w:hAnsi="Times New Roman" w:cs="Times New Roman"/>
          <w:sz w:val="32"/>
          <w:szCs w:val="32"/>
        </w:rPr>
        <w:t>2028</w:t>
      </w:r>
      <w:r>
        <w:rPr>
          <w:rFonts w:ascii="Times New Roman" w:eastAsia="方正仿宋_GBK" w:hAnsi="Times New Roman" w:cs="Times New Roman"/>
          <w:sz w:val="32"/>
          <w:szCs w:val="32"/>
        </w:rPr>
        <w:t>元提高到</w:t>
      </w:r>
      <w:r>
        <w:rPr>
          <w:rFonts w:ascii="Times New Roman" w:eastAsia="方正仿宋_GBK" w:hAnsi="Times New Roman" w:cs="Times New Roman"/>
          <w:sz w:val="32"/>
          <w:szCs w:val="32"/>
        </w:rPr>
        <w:t>2019</w:t>
      </w:r>
      <w:r>
        <w:rPr>
          <w:rFonts w:ascii="Times New Roman" w:eastAsia="方正仿宋_GBK" w:hAnsi="Times New Roman" w:cs="Times New Roman"/>
          <w:sz w:val="32"/>
          <w:szCs w:val="32"/>
        </w:rPr>
        <w:t>年的</w:t>
      </w:r>
      <w:r>
        <w:rPr>
          <w:rFonts w:ascii="Times New Roman" w:eastAsia="方正仿宋_GBK" w:hAnsi="Times New Roman" w:cs="Times New Roman"/>
          <w:sz w:val="32"/>
          <w:szCs w:val="32"/>
        </w:rPr>
        <w:t>2442</w:t>
      </w:r>
      <w:r>
        <w:rPr>
          <w:rFonts w:ascii="Times New Roman" w:eastAsia="方正仿宋_GBK" w:hAnsi="Times New Roman" w:cs="Times New Roman"/>
          <w:sz w:val="32"/>
          <w:szCs w:val="32"/>
        </w:rPr>
        <w:t>元，占</w:t>
      </w:r>
      <w:r>
        <w:rPr>
          <w:rFonts w:ascii="Times New Roman" w:eastAsia="方正仿宋_GBK" w:hAnsi="Times New Roman" w:cs="Times New Roman"/>
          <w:sz w:val="32"/>
          <w:szCs w:val="32"/>
        </w:rPr>
        <w:t>2019</w:t>
      </w:r>
      <w:r>
        <w:rPr>
          <w:rFonts w:ascii="Times New Roman" w:eastAsia="方正仿宋_GBK" w:hAnsi="Times New Roman" w:cs="Times New Roman"/>
          <w:sz w:val="32"/>
          <w:szCs w:val="32"/>
        </w:rPr>
        <w:t>年全省居民人均可支配收入的</w:t>
      </w:r>
      <w:r>
        <w:rPr>
          <w:rFonts w:ascii="Times New Roman" w:eastAsia="方正仿宋_GBK" w:hAnsi="Times New Roman" w:cs="Times New Roman"/>
          <w:sz w:val="32"/>
          <w:szCs w:val="32"/>
        </w:rPr>
        <w:t>5.9%</w:t>
      </w:r>
      <w:r>
        <w:rPr>
          <w:rFonts w:ascii="Times New Roman" w:eastAsia="方正仿宋_GBK" w:hAnsi="Times New Roman" w:cs="Times New Roman"/>
          <w:sz w:val="32"/>
          <w:szCs w:val="32"/>
        </w:rPr>
        <w:t>。各级各类体育设施不断完善，</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十三五</w:t>
      </w:r>
      <w:r>
        <w:rPr>
          <w:rFonts w:ascii="Times New Roman" w:eastAsia="方正仿宋_GBK" w:hAnsi="Times New Roman" w:cs="Times New Roman"/>
          <w:sz w:val="32"/>
          <w:szCs w:val="32"/>
        </w:rPr>
        <w:t>”</w:t>
      </w:r>
      <w:proofErr w:type="gramStart"/>
      <w:r>
        <w:rPr>
          <w:rFonts w:ascii="Times New Roman" w:eastAsia="方正仿宋_GBK" w:hAnsi="Times New Roman" w:cs="Times New Roman"/>
          <w:sz w:val="32"/>
          <w:szCs w:val="32"/>
        </w:rPr>
        <w:t>末全省</w:t>
      </w:r>
      <w:proofErr w:type="gramEnd"/>
      <w:r>
        <w:rPr>
          <w:rFonts w:ascii="Times New Roman" w:eastAsia="方正仿宋_GBK" w:hAnsi="Times New Roman" w:cs="Times New Roman"/>
          <w:sz w:val="32"/>
          <w:szCs w:val="32"/>
        </w:rPr>
        <w:t>人均体育场地面积</w:t>
      </w:r>
      <w:r>
        <w:rPr>
          <w:rFonts w:ascii="Times New Roman" w:eastAsia="方正仿宋_GBK" w:hAnsi="Times New Roman" w:cs="Times New Roman"/>
          <w:sz w:val="32"/>
          <w:szCs w:val="32"/>
        </w:rPr>
        <w:t>3.15</w:t>
      </w:r>
      <w:r>
        <w:rPr>
          <w:rFonts w:ascii="Times New Roman" w:eastAsia="方正仿宋_GBK" w:hAnsi="Times New Roman" w:cs="Times New Roman"/>
          <w:sz w:val="32"/>
          <w:szCs w:val="32"/>
        </w:rPr>
        <w:t>平方米；公共体育场馆</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改造功能、改革机制</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工程有序推进，场馆运营效能和活力显著提升。</w:t>
      </w:r>
    </w:p>
    <w:p w:rsidR="00EA504D" w:rsidRDefault="00EA504D" w:rsidP="00EA504D">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b/>
          <w:bCs/>
          <w:sz w:val="32"/>
          <w:szCs w:val="32"/>
        </w:rPr>
        <w:t>5</w:t>
      </w:r>
      <w:r>
        <w:rPr>
          <w:rFonts w:ascii="Times New Roman" w:eastAsia="方正仿宋_GBK" w:hAnsi="Times New Roman" w:cs="Times New Roman"/>
          <w:b/>
          <w:bCs/>
          <w:sz w:val="32"/>
          <w:szCs w:val="32"/>
        </w:rPr>
        <w:t>、发展环境持续优化。</w:t>
      </w:r>
      <w:r>
        <w:rPr>
          <w:rFonts w:ascii="Times New Roman" w:eastAsia="方正仿宋_GBK" w:hAnsi="Times New Roman" w:cs="Times New Roman"/>
          <w:sz w:val="32"/>
          <w:szCs w:val="32"/>
        </w:rPr>
        <w:t>省级出台各类体育产业政策</w:t>
      </w:r>
      <w:r>
        <w:rPr>
          <w:rFonts w:ascii="Times New Roman" w:eastAsia="方正仿宋_GBK" w:hAnsi="Times New Roman" w:cs="Times New Roman"/>
          <w:sz w:val="32"/>
          <w:szCs w:val="32"/>
        </w:rPr>
        <w:t>20</w:t>
      </w:r>
      <w:r>
        <w:rPr>
          <w:rFonts w:ascii="Times New Roman" w:eastAsia="方正仿宋_GBK" w:hAnsi="Times New Roman" w:cs="Times New Roman"/>
          <w:sz w:val="32"/>
          <w:szCs w:val="32"/>
        </w:rPr>
        <w:t>余项，制定</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江苏体育产业</w:t>
      </w:r>
      <w:r>
        <w:rPr>
          <w:rFonts w:ascii="Times New Roman" w:eastAsia="方正仿宋_GBK" w:hAnsi="Times New Roman" w:cs="Times New Roman"/>
          <w:sz w:val="32"/>
          <w:szCs w:val="32"/>
        </w:rPr>
        <w:t>15</w:t>
      </w:r>
      <w:r>
        <w:rPr>
          <w:rFonts w:ascii="Times New Roman" w:eastAsia="方正仿宋_GBK" w:hAnsi="Times New Roman" w:cs="Times New Roman"/>
          <w:sz w:val="32"/>
          <w:szCs w:val="32"/>
        </w:rPr>
        <w:t>条</w:t>
      </w:r>
      <w:r>
        <w:rPr>
          <w:rFonts w:ascii="Times New Roman" w:eastAsia="方正仿宋_GBK" w:hAnsi="Times New Roman" w:cs="Times New Roman"/>
          <w:sz w:val="32"/>
          <w:szCs w:val="32"/>
        </w:rPr>
        <w:t>”</w:t>
      </w:r>
      <w:proofErr w:type="gramStart"/>
      <w:r>
        <w:rPr>
          <w:rFonts w:ascii="Times New Roman" w:eastAsia="方正仿宋_GBK" w:hAnsi="Times New Roman" w:cs="Times New Roman"/>
          <w:sz w:val="32"/>
          <w:szCs w:val="32"/>
        </w:rPr>
        <w:t>纾</w:t>
      </w:r>
      <w:proofErr w:type="gramEnd"/>
      <w:r>
        <w:rPr>
          <w:rFonts w:ascii="Times New Roman" w:eastAsia="方正仿宋_GBK" w:hAnsi="Times New Roman" w:cs="Times New Roman"/>
          <w:sz w:val="32"/>
          <w:szCs w:val="32"/>
        </w:rPr>
        <w:t>困政策，编印《江苏体育企业发展服务政策指引》。省体育产业发展专项资金累计安排</w:t>
      </w:r>
      <w:r>
        <w:rPr>
          <w:rFonts w:ascii="Times New Roman" w:eastAsia="方正仿宋_GBK" w:hAnsi="Times New Roman" w:cs="Times New Roman"/>
          <w:sz w:val="32"/>
          <w:szCs w:val="32"/>
        </w:rPr>
        <w:t>4.96</w:t>
      </w:r>
      <w:r>
        <w:rPr>
          <w:rFonts w:ascii="Times New Roman" w:eastAsia="方正仿宋_GBK" w:hAnsi="Times New Roman" w:cs="Times New Roman"/>
          <w:sz w:val="32"/>
          <w:szCs w:val="32"/>
        </w:rPr>
        <w:t>亿元支持</w:t>
      </w:r>
      <w:r>
        <w:rPr>
          <w:rFonts w:ascii="Times New Roman" w:eastAsia="方正仿宋_GBK" w:hAnsi="Times New Roman" w:cs="Times New Roman"/>
          <w:sz w:val="32"/>
          <w:szCs w:val="32"/>
        </w:rPr>
        <w:t>571</w:t>
      </w:r>
      <w:r>
        <w:rPr>
          <w:rFonts w:ascii="Times New Roman" w:eastAsia="方正仿宋_GBK" w:hAnsi="Times New Roman" w:cs="Times New Roman"/>
          <w:sz w:val="32"/>
          <w:szCs w:val="32"/>
        </w:rPr>
        <w:t>个项目，带动社会投资</w:t>
      </w:r>
      <w:r>
        <w:rPr>
          <w:rFonts w:ascii="Times New Roman" w:eastAsia="方正仿宋_GBK" w:hAnsi="Times New Roman" w:cs="Times New Roman"/>
          <w:sz w:val="32"/>
          <w:szCs w:val="32"/>
        </w:rPr>
        <w:t>167.71</w:t>
      </w:r>
      <w:r>
        <w:rPr>
          <w:rFonts w:ascii="Times New Roman" w:eastAsia="方正仿宋_GBK" w:hAnsi="Times New Roman" w:cs="Times New Roman"/>
          <w:sz w:val="32"/>
          <w:szCs w:val="32"/>
        </w:rPr>
        <w:t>亿元，财政投入乘数达</w:t>
      </w:r>
      <w:r>
        <w:rPr>
          <w:rFonts w:ascii="Times New Roman" w:eastAsia="方正仿宋_GBK" w:hAnsi="Times New Roman" w:cs="Times New Roman"/>
          <w:sz w:val="32"/>
          <w:szCs w:val="32"/>
        </w:rPr>
        <w:t>1:33.8</w:t>
      </w:r>
      <w:r>
        <w:rPr>
          <w:rFonts w:ascii="Times New Roman" w:eastAsia="方正仿宋_GBK" w:hAnsi="Times New Roman" w:cs="Times New Roman"/>
          <w:sz w:val="32"/>
          <w:szCs w:val="32"/>
        </w:rPr>
        <w:t>。自</w:t>
      </w:r>
      <w:r>
        <w:rPr>
          <w:rFonts w:ascii="Times New Roman" w:eastAsia="方正仿宋_GBK" w:hAnsi="Times New Roman" w:cs="Times New Roman"/>
          <w:sz w:val="32"/>
          <w:szCs w:val="32"/>
        </w:rPr>
        <w:t>2017</w:t>
      </w:r>
      <w:r>
        <w:rPr>
          <w:rFonts w:ascii="Times New Roman" w:eastAsia="方正仿宋_GBK" w:hAnsi="Times New Roman" w:cs="Times New Roman"/>
          <w:sz w:val="32"/>
          <w:szCs w:val="32"/>
        </w:rPr>
        <w:t>年起每年向全省健身群众发放</w:t>
      </w:r>
      <w:r>
        <w:rPr>
          <w:rFonts w:ascii="Times New Roman" w:eastAsia="方正仿宋_GBK" w:hAnsi="Times New Roman" w:cs="Times New Roman"/>
          <w:sz w:val="32"/>
          <w:szCs w:val="32"/>
        </w:rPr>
        <w:t>5000</w:t>
      </w:r>
      <w:r>
        <w:rPr>
          <w:rFonts w:ascii="Times New Roman" w:eastAsia="方正仿宋_GBK" w:hAnsi="Times New Roman" w:cs="Times New Roman"/>
          <w:sz w:val="32"/>
          <w:szCs w:val="32"/>
        </w:rPr>
        <w:t>万元体育消费</w:t>
      </w:r>
      <w:proofErr w:type="gramStart"/>
      <w:r>
        <w:rPr>
          <w:rFonts w:ascii="Times New Roman" w:eastAsia="方正仿宋_GBK" w:hAnsi="Times New Roman" w:cs="Times New Roman"/>
          <w:sz w:val="32"/>
          <w:szCs w:val="32"/>
        </w:rPr>
        <w:t>券</w:t>
      </w:r>
      <w:proofErr w:type="gramEnd"/>
      <w:r>
        <w:rPr>
          <w:rFonts w:ascii="Times New Roman" w:eastAsia="方正仿宋_GBK" w:hAnsi="Times New Roman" w:cs="Times New Roman"/>
          <w:sz w:val="32"/>
          <w:szCs w:val="32"/>
        </w:rPr>
        <w:t>。成功举办</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次江苏体育产业大会。发布《江苏体育产业发展报告（蓝皮书）》。长三角以及大运河文化带、淮河生态经济带、淮海经济区等区域体育产业合作有序开展。</w:t>
      </w:r>
    </w:p>
    <w:p w:rsidR="00EA504D" w:rsidRDefault="00EA504D" w:rsidP="00EA504D">
      <w:pPr>
        <w:spacing w:line="580" w:lineRule="exact"/>
        <w:ind w:firstLine="640"/>
        <w:rPr>
          <w:rFonts w:ascii="Times New Roman" w:eastAsia="方正仿宋_GBK" w:hAnsi="Times New Roman" w:cs="Times New Roman"/>
          <w:bCs/>
          <w:sz w:val="32"/>
          <w:szCs w:val="32"/>
          <w:u w:val="single"/>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十三五</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期间，江苏体育产业发展虽然取得明显成效，但发展质量有待提升</w:t>
      </w:r>
      <w:r>
        <w:rPr>
          <w:rFonts w:ascii="Times New Roman" w:eastAsia="方正仿宋_GBK" w:hAnsi="Times New Roman" w:cs="Times New Roman" w:hint="eastAsia"/>
          <w:sz w:val="32"/>
          <w:szCs w:val="32"/>
        </w:rPr>
        <w:t>，存在</w:t>
      </w:r>
      <w:r>
        <w:rPr>
          <w:rFonts w:ascii="Times New Roman" w:eastAsia="方正仿宋_GBK" w:hAnsi="Times New Roman" w:cs="Times New Roman"/>
          <w:bCs/>
          <w:sz w:val="32"/>
          <w:szCs w:val="32"/>
        </w:rPr>
        <w:t>健身服务、竞赛表演等体育服务业占比较低，缺少具有较强带动作用的大型骨干企业和高端体育品牌，体育产业载体示范引领作用不强，部分体育产业政策落地还不到位等</w:t>
      </w:r>
      <w:r>
        <w:rPr>
          <w:rFonts w:ascii="Times New Roman" w:eastAsia="方正仿宋_GBK" w:hAnsi="Times New Roman" w:cs="Times New Roman" w:hint="eastAsia"/>
          <w:bCs/>
          <w:sz w:val="32"/>
          <w:szCs w:val="32"/>
        </w:rPr>
        <w:t>问题</w:t>
      </w:r>
      <w:r>
        <w:rPr>
          <w:rFonts w:ascii="Times New Roman" w:eastAsia="方正仿宋_GBK" w:hAnsi="Times New Roman" w:cs="Times New Roman"/>
          <w:bCs/>
          <w:sz w:val="32"/>
          <w:szCs w:val="32"/>
        </w:rPr>
        <w:t>。这些</w:t>
      </w:r>
      <w:r>
        <w:rPr>
          <w:rFonts w:ascii="Times New Roman" w:eastAsia="方正仿宋_GBK" w:hAnsi="Times New Roman" w:cs="Times New Roman" w:hint="eastAsia"/>
          <w:bCs/>
          <w:sz w:val="32"/>
          <w:szCs w:val="32"/>
        </w:rPr>
        <w:t>短板</w:t>
      </w:r>
      <w:r>
        <w:rPr>
          <w:rFonts w:ascii="Times New Roman" w:eastAsia="方正仿宋_GBK" w:hAnsi="Times New Roman" w:cs="Times New Roman"/>
          <w:bCs/>
          <w:sz w:val="32"/>
          <w:szCs w:val="32"/>
        </w:rPr>
        <w:t>和</w:t>
      </w:r>
      <w:r>
        <w:rPr>
          <w:rFonts w:ascii="Times New Roman" w:eastAsia="方正仿宋_GBK" w:hAnsi="Times New Roman" w:cs="Times New Roman" w:hint="eastAsia"/>
          <w:bCs/>
          <w:sz w:val="32"/>
          <w:szCs w:val="32"/>
        </w:rPr>
        <w:t>问题</w:t>
      </w:r>
      <w:r>
        <w:rPr>
          <w:rFonts w:ascii="Times New Roman" w:eastAsia="方正仿宋_GBK" w:hAnsi="Times New Roman" w:cs="Times New Roman"/>
          <w:bCs/>
          <w:sz w:val="32"/>
          <w:szCs w:val="32"/>
        </w:rPr>
        <w:t>必须加大力度、综合施策、系统解决。</w:t>
      </w:r>
    </w:p>
    <w:p w:rsidR="00EA504D" w:rsidRDefault="00EA504D" w:rsidP="00EA504D">
      <w:pPr>
        <w:spacing w:line="580" w:lineRule="exact"/>
        <w:rPr>
          <w:rFonts w:ascii="Times New Roman" w:eastAsia="方正楷体_GBK" w:hAnsi="Times New Roman" w:cs="Times New Roman"/>
          <w:sz w:val="32"/>
          <w:szCs w:val="32"/>
        </w:rPr>
      </w:pPr>
      <w:r>
        <w:rPr>
          <w:rFonts w:ascii="Times New Roman" w:eastAsia="方正黑体_GBK" w:hAnsi="Times New Roman" w:cs="Times New Roman"/>
          <w:sz w:val="32"/>
          <w:szCs w:val="32"/>
        </w:rPr>
        <w:t xml:space="preserve"> </w:t>
      </w:r>
      <w:r>
        <w:rPr>
          <w:rFonts w:ascii="Times New Roman" w:eastAsia="方正楷体_GBK" w:hAnsi="Times New Roman" w:cs="Times New Roman"/>
          <w:sz w:val="32"/>
          <w:szCs w:val="32"/>
        </w:rPr>
        <w:t xml:space="preserve">  </w:t>
      </w:r>
      <w:r>
        <w:rPr>
          <w:rFonts w:ascii="Times New Roman" w:eastAsia="方正楷体_GBK" w:hAnsi="Times New Roman" w:cs="Times New Roman"/>
          <w:sz w:val="32"/>
          <w:szCs w:val="32"/>
        </w:rPr>
        <w:t>（二）面临形势</w:t>
      </w:r>
    </w:p>
    <w:p w:rsidR="00EA504D" w:rsidRDefault="00EA504D" w:rsidP="00EA504D">
      <w:pPr>
        <w:spacing w:line="58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十四五</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时期是推进体育强国建设、迈向体育现代化新</w:t>
      </w:r>
      <w:r>
        <w:rPr>
          <w:rFonts w:ascii="Times New Roman" w:eastAsia="方正仿宋_GBK" w:hAnsi="Times New Roman" w:cs="Times New Roman"/>
          <w:sz w:val="32"/>
          <w:szCs w:val="32"/>
        </w:rPr>
        <w:lastRenderedPageBreak/>
        <w:t>征程的开局时期，也是实现体育产业高质量发展、推动体育产业成为国民经济支柱性产业的关键时期。立足新发展阶段、贯彻新发展理念、构建新发展格局、推动高质量发展，对体育产业发展提出根本要求，提供路径指引；到</w:t>
      </w:r>
      <w:r>
        <w:rPr>
          <w:rFonts w:ascii="Times New Roman" w:eastAsia="方正仿宋_GBK" w:hAnsi="Times New Roman" w:cs="Times New Roman"/>
          <w:sz w:val="32"/>
          <w:szCs w:val="32"/>
        </w:rPr>
        <w:t>2035</w:t>
      </w:r>
      <w:r>
        <w:rPr>
          <w:rFonts w:ascii="Times New Roman" w:eastAsia="方正仿宋_GBK" w:hAnsi="Times New Roman" w:cs="Times New Roman"/>
          <w:sz w:val="32"/>
          <w:szCs w:val="32"/>
        </w:rPr>
        <w:t>年建成体育强国和把体育产业培育成为国民经济支柱性产业的远景目标，为体育产业发展提供方向引领；新一轮科技革命和产业变革加速演进，居民消费扩容升级、健身健康需求持续增长，为体育产业发展提供动力源泉；江苏在长期发展中积累了雄厚的经济实力、创新能力、产业竞争力、文化软实力，多项国家战略交汇叠加和深入实施，为体育产业发展提供了坚实支撑；江苏体育强省建设稳步推进，体育事业、体育产业发展基础良好、资源集聚、优势显著、活力迸发，为体育产业发展拓展了广阔空间。</w:t>
      </w:r>
    </w:p>
    <w:p w:rsidR="00EA504D" w:rsidRDefault="00EA504D" w:rsidP="00EA504D">
      <w:pPr>
        <w:spacing w:line="580" w:lineRule="exact"/>
        <w:ind w:firstLine="640"/>
        <w:rPr>
          <w:rFonts w:ascii="Times New Roman" w:eastAsia="方正仿宋_GBK" w:hAnsi="Times New Roman" w:cs="Times New Roman"/>
          <w:sz w:val="32"/>
          <w:szCs w:val="32"/>
        </w:rPr>
      </w:pPr>
      <w:r>
        <w:rPr>
          <w:rFonts w:ascii="Times New Roman" w:eastAsia="方正仿宋_GBK" w:hAnsi="Times New Roman" w:cs="Times New Roman"/>
          <w:bCs/>
          <w:sz w:val="32"/>
          <w:szCs w:val="32"/>
        </w:rPr>
        <w:t>必须</w:t>
      </w:r>
      <w:r>
        <w:rPr>
          <w:rFonts w:ascii="Times New Roman" w:eastAsia="方正仿宋_GBK" w:hAnsi="Times New Roman" w:cs="Times New Roman"/>
          <w:spacing w:val="7"/>
          <w:sz w:val="32"/>
          <w:szCs w:val="32"/>
          <w:shd w:val="clear" w:color="auto" w:fill="FFFFFF"/>
        </w:rPr>
        <w:t>更加准确把握新任务新要求，以高质量发展为主题，充分发挥体育产业辐射面广、经济带动性强的独特优势，为构建双循环新发展格局、</w:t>
      </w:r>
      <w:r>
        <w:rPr>
          <w:rFonts w:ascii="Times New Roman" w:eastAsia="方正仿宋_GBK" w:hAnsi="Times New Roman" w:cs="Times New Roman"/>
          <w:spacing w:val="6"/>
          <w:sz w:val="32"/>
          <w:szCs w:val="32"/>
          <w:shd w:val="clear" w:color="auto" w:fill="FFFFFF"/>
        </w:rPr>
        <w:t>打造经济增长新动能</w:t>
      </w:r>
      <w:proofErr w:type="gramStart"/>
      <w:r>
        <w:rPr>
          <w:rFonts w:ascii="Times New Roman" w:eastAsia="方正仿宋_GBK" w:hAnsi="Times New Roman" w:cs="Times New Roman"/>
          <w:spacing w:val="7"/>
          <w:sz w:val="32"/>
          <w:szCs w:val="32"/>
          <w:shd w:val="clear" w:color="auto" w:fill="FFFFFF"/>
        </w:rPr>
        <w:t>作出</w:t>
      </w:r>
      <w:proofErr w:type="gramEnd"/>
      <w:r>
        <w:rPr>
          <w:rFonts w:ascii="Times New Roman" w:eastAsia="方正仿宋_GBK" w:hAnsi="Times New Roman" w:cs="Times New Roman"/>
          <w:spacing w:val="7"/>
          <w:sz w:val="32"/>
          <w:szCs w:val="32"/>
          <w:shd w:val="clear" w:color="auto" w:fill="FFFFFF"/>
        </w:rPr>
        <w:t>贡献；</w:t>
      </w:r>
      <w:r>
        <w:rPr>
          <w:rFonts w:ascii="Times New Roman" w:eastAsia="方正仿宋_GBK" w:hAnsi="Times New Roman" w:cs="Times New Roman"/>
          <w:bCs/>
          <w:spacing w:val="7"/>
          <w:sz w:val="32"/>
          <w:szCs w:val="32"/>
          <w:shd w:val="clear" w:color="auto" w:fill="FFFFFF"/>
        </w:rPr>
        <w:t>必须</w:t>
      </w:r>
      <w:r>
        <w:rPr>
          <w:rFonts w:ascii="Times New Roman" w:eastAsia="方正仿宋_GBK" w:hAnsi="Times New Roman" w:cs="Times New Roman" w:hint="eastAsia"/>
          <w:bCs/>
          <w:spacing w:val="7"/>
          <w:sz w:val="32"/>
          <w:szCs w:val="32"/>
          <w:shd w:val="clear" w:color="auto" w:fill="FFFFFF"/>
        </w:rPr>
        <w:t>顺应</w:t>
      </w:r>
      <w:r>
        <w:rPr>
          <w:rFonts w:ascii="Times New Roman" w:eastAsia="方正仿宋_GBK" w:hAnsi="Times New Roman" w:cs="Times New Roman"/>
          <w:spacing w:val="7"/>
          <w:sz w:val="32"/>
          <w:szCs w:val="32"/>
          <w:shd w:val="clear" w:color="auto" w:fill="FFFFFF"/>
        </w:rPr>
        <w:t>人民对美好生活</w:t>
      </w:r>
      <w:r>
        <w:rPr>
          <w:rFonts w:ascii="Times New Roman" w:eastAsia="方正仿宋_GBK" w:hAnsi="Times New Roman" w:cs="Times New Roman" w:hint="eastAsia"/>
          <w:spacing w:val="7"/>
          <w:sz w:val="32"/>
          <w:szCs w:val="32"/>
          <w:shd w:val="clear" w:color="auto" w:fill="FFFFFF"/>
        </w:rPr>
        <w:t>的</w:t>
      </w:r>
      <w:r>
        <w:rPr>
          <w:rFonts w:ascii="Times New Roman" w:eastAsia="方正仿宋_GBK" w:hAnsi="Times New Roman" w:cs="Times New Roman"/>
          <w:spacing w:val="7"/>
          <w:sz w:val="32"/>
          <w:szCs w:val="32"/>
          <w:shd w:val="clear" w:color="auto" w:fill="FFFFFF"/>
        </w:rPr>
        <w:t>向往，顺应新阶段体育需求不断增长态势，努力克服新冠肺炎疫情带来的不利影响，抓住用好疫情催生的市场机遇，把需求牵引和供给创造有机结合起来，更好满足城乡居民对体育健身消费和多样化体育产品的需求；</w:t>
      </w:r>
      <w:r>
        <w:rPr>
          <w:rFonts w:ascii="Times New Roman" w:eastAsia="方正仿宋_GBK" w:hAnsi="Times New Roman" w:cs="Times New Roman"/>
          <w:bCs/>
          <w:sz w:val="32"/>
          <w:szCs w:val="32"/>
        </w:rPr>
        <w:t>必须</w:t>
      </w:r>
      <w:r>
        <w:rPr>
          <w:rFonts w:ascii="Times New Roman" w:eastAsia="方正仿宋_GBK" w:hAnsi="Times New Roman" w:cs="Times New Roman"/>
          <w:sz w:val="32"/>
          <w:szCs w:val="32"/>
        </w:rPr>
        <w:t>抓住大数据、云计算、人工智能、</w:t>
      </w:r>
      <w:r>
        <w:rPr>
          <w:rFonts w:ascii="Times New Roman" w:eastAsia="方正仿宋_GBK" w:hAnsi="Times New Roman" w:cs="Times New Roman"/>
          <w:sz w:val="32"/>
          <w:szCs w:val="32"/>
        </w:rPr>
        <w:t>5G</w:t>
      </w:r>
      <w:r>
        <w:rPr>
          <w:rFonts w:ascii="Times New Roman" w:eastAsia="方正仿宋_GBK" w:hAnsi="Times New Roman" w:cs="Times New Roman"/>
          <w:sz w:val="32"/>
          <w:szCs w:val="32"/>
        </w:rPr>
        <w:t>、区块链等新技术加速迭代的机遇，推动体育产业</w:t>
      </w:r>
      <w:proofErr w:type="gramStart"/>
      <w:r>
        <w:rPr>
          <w:rFonts w:ascii="Times New Roman" w:eastAsia="方正仿宋_GBK" w:hAnsi="Times New Roman" w:cs="Times New Roman"/>
          <w:sz w:val="32"/>
          <w:szCs w:val="32"/>
        </w:rPr>
        <w:t>业</w:t>
      </w:r>
      <w:proofErr w:type="gramEnd"/>
      <w:r>
        <w:rPr>
          <w:rFonts w:ascii="Times New Roman" w:eastAsia="方正仿宋_GBK" w:hAnsi="Times New Roman" w:cs="Times New Roman"/>
          <w:sz w:val="32"/>
          <w:szCs w:val="32"/>
        </w:rPr>
        <w:t>态创新、技术创新、产品创新、模式创新；</w:t>
      </w:r>
      <w:r>
        <w:rPr>
          <w:rFonts w:ascii="Times New Roman" w:eastAsia="方正仿宋_GBK" w:hAnsi="Times New Roman" w:cs="Times New Roman"/>
          <w:bCs/>
          <w:sz w:val="32"/>
          <w:szCs w:val="32"/>
        </w:rPr>
        <w:t>必须</w:t>
      </w:r>
      <w:r>
        <w:rPr>
          <w:rFonts w:ascii="Times New Roman" w:eastAsia="方正仿宋_GBK" w:hAnsi="Times New Roman" w:cs="Times New Roman"/>
          <w:sz w:val="32"/>
          <w:szCs w:val="32"/>
        </w:rPr>
        <w:t>坚持有效市场和有为政府相结合，建设高标准体育市场体系，全面优化体育</w:t>
      </w:r>
      <w:r>
        <w:rPr>
          <w:rFonts w:ascii="Times New Roman" w:eastAsia="方正仿宋_GBK" w:hAnsi="Times New Roman" w:cs="Times New Roman"/>
          <w:sz w:val="32"/>
          <w:szCs w:val="32"/>
        </w:rPr>
        <w:lastRenderedPageBreak/>
        <w:t>产业发展环境，构筑体育产业创新发展和高质量发展新优势。</w:t>
      </w:r>
    </w:p>
    <w:p w:rsidR="00EA504D" w:rsidRDefault="00EA504D" w:rsidP="00EA504D">
      <w:pPr>
        <w:spacing w:line="580" w:lineRule="exact"/>
        <w:rPr>
          <w:rFonts w:ascii="Times New Roman" w:eastAsia="方正黑体_GBK" w:hAnsi="Times New Roman" w:cs="Times New Roman"/>
          <w:sz w:val="32"/>
          <w:szCs w:val="32"/>
        </w:rPr>
      </w:pPr>
      <w:r>
        <w:rPr>
          <w:rFonts w:ascii="Times New Roman" w:eastAsia="方正仿宋_GBK" w:hAnsi="Times New Roman" w:cs="Times New Roman"/>
          <w:sz w:val="32"/>
          <w:szCs w:val="32"/>
        </w:rPr>
        <w:t xml:space="preserve">   </w:t>
      </w:r>
      <w:r>
        <w:rPr>
          <w:rFonts w:ascii="Times New Roman" w:eastAsia="方正仿宋_GBK" w:hAnsi="Times New Roman" w:cs="Times New Roman"/>
          <w:bCs/>
          <w:sz w:val="32"/>
          <w:szCs w:val="32"/>
        </w:rPr>
        <w:t xml:space="preserve"> </w:t>
      </w:r>
      <w:r>
        <w:rPr>
          <w:rFonts w:ascii="Times New Roman" w:eastAsia="方正黑体_GBK" w:hAnsi="Times New Roman" w:cs="Times New Roman"/>
          <w:bCs/>
          <w:sz w:val="32"/>
          <w:szCs w:val="32"/>
        </w:rPr>
        <w:t>二、总体要求</w:t>
      </w:r>
      <w:r>
        <w:rPr>
          <w:rFonts w:ascii="Times New Roman" w:eastAsia="方正黑体_GBK" w:hAnsi="Times New Roman" w:cs="Times New Roman"/>
          <w:sz w:val="32"/>
          <w:szCs w:val="32"/>
        </w:rPr>
        <w:tab/>
      </w:r>
    </w:p>
    <w:p w:rsidR="00EA504D" w:rsidRDefault="00EA504D" w:rsidP="00EA504D">
      <w:pPr>
        <w:spacing w:line="580" w:lineRule="exact"/>
        <w:rPr>
          <w:rFonts w:ascii="Times New Roman" w:eastAsia="方正楷体_GBK" w:hAnsi="Times New Roman" w:cs="Times New Roman"/>
          <w:bCs/>
          <w:sz w:val="32"/>
          <w:szCs w:val="32"/>
        </w:rPr>
      </w:pPr>
      <w:r>
        <w:rPr>
          <w:rFonts w:ascii="Times New Roman" w:eastAsia="方正楷体_GBK" w:hAnsi="Times New Roman" w:cs="Times New Roman"/>
          <w:bCs/>
          <w:sz w:val="32"/>
          <w:szCs w:val="32"/>
        </w:rPr>
        <w:t xml:space="preserve">   </w:t>
      </w:r>
      <w:r>
        <w:rPr>
          <w:rFonts w:ascii="Times New Roman" w:eastAsia="方正楷体_GBK" w:hAnsi="Times New Roman" w:cs="Times New Roman"/>
          <w:bCs/>
          <w:sz w:val="32"/>
          <w:szCs w:val="32"/>
        </w:rPr>
        <w:t>（一）指导思想</w:t>
      </w:r>
    </w:p>
    <w:p w:rsidR="00EA504D" w:rsidRDefault="00EA504D" w:rsidP="00EA504D">
      <w:pPr>
        <w:spacing w:line="58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以习近平新时代中国特色社会主义思想为指导，全面贯彻党的十九大和十九届二中、三中、四中、五中、六中全会精神，</w:t>
      </w:r>
      <w:proofErr w:type="gramStart"/>
      <w:r>
        <w:rPr>
          <w:rFonts w:ascii="Times New Roman" w:eastAsia="方正仿宋_GBK" w:hAnsi="Times New Roman" w:cs="Times New Roman"/>
          <w:bCs/>
          <w:sz w:val="32"/>
          <w:szCs w:val="32"/>
        </w:rPr>
        <w:t>深入落实习近</w:t>
      </w:r>
      <w:proofErr w:type="gramEnd"/>
      <w:r>
        <w:rPr>
          <w:rFonts w:ascii="Times New Roman" w:eastAsia="方正仿宋_GBK" w:hAnsi="Times New Roman" w:cs="Times New Roman"/>
          <w:bCs/>
          <w:sz w:val="32"/>
          <w:szCs w:val="32"/>
        </w:rPr>
        <w:t>平总书记对江苏、对体育工作重要讲话指示精神，以满足人民日益增长的美好生活需要为根本目的，完整准确全面贯彻新发展理念，以推动高质量发展为主题，以深化体育领域供给侧结构性改革为主线，加快构建现代体育产业体系，全面促进体育消费提质升级，持续完善体育产业发展促进机制，为把</w:t>
      </w:r>
      <w:r>
        <w:rPr>
          <w:rFonts w:ascii="Times New Roman" w:eastAsia="方正仿宋_GBK" w:hAnsi="Times New Roman" w:cs="Times New Roman"/>
          <w:bCs/>
          <w:spacing w:val="7"/>
          <w:sz w:val="32"/>
          <w:szCs w:val="32"/>
          <w:shd w:val="clear" w:color="auto" w:fill="FFFFFF"/>
        </w:rPr>
        <w:t>体育产业培育成为国民经济支柱性产业打下坚实基础，为建设体育强省、</w:t>
      </w:r>
      <w:r>
        <w:rPr>
          <w:rStyle w:val="a6"/>
          <w:rFonts w:ascii="Times New Roman" w:eastAsia="方正仿宋_GBK" w:hAnsi="Times New Roman"/>
          <w:b w:val="0"/>
          <w:bCs/>
          <w:color w:val="000000"/>
          <w:sz w:val="32"/>
          <w:szCs w:val="32"/>
          <w:shd w:val="clear" w:color="auto" w:fill="FFFFFF"/>
        </w:rPr>
        <w:t>奋力谱写</w:t>
      </w:r>
      <w:r>
        <w:rPr>
          <w:rStyle w:val="a6"/>
          <w:rFonts w:ascii="Times New Roman" w:eastAsia="方正仿宋_GBK" w:hAnsi="Times New Roman"/>
          <w:b w:val="0"/>
          <w:bCs/>
          <w:color w:val="000000"/>
          <w:sz w:val="32"/>
          <w:szCs w:val="32"/>
          <w:shd w:val="clear" w:color="auto" w:fill="FFFFFF"/>
        </w:rPr>
        <w:t>“</w:t>
      </w:r>
      <w:r>
        <w:rPr>
          <w:rStyle w:val="a6"/>
          <w:rFonts w:ascii="Times New Roman" w:eastAsia="方正仿宋_GBK" w:hAnsi="Times New Roman"/>
          <w:b w:val="0"/>
          <w:bCs/>
          <w:color w:val="000000"/>
          <w:sz w:val="32"/>
          <w:szCs w:val="32"/>
          <w:shd w:val="clear" w:color="auto" w:fill="FFFFFF"/>
        </w:rPr>
        <w:t>强富美高</w:t>
      </w:r>
      <w:r>
        <w:rPr>
          <w:rStyle w:val="a6"/>
          <w:rFonts w:ascii="Times New Roman" w:eastAsia="方正仿宋_GBK" w:hAnsi="Times New Roman"/>
          <w:b w:val="0"/>
          <w:bCs/>
          <w:color w:val="000000"/>
          <w:sz w:val="32"/>
          <w:szCs w:val="32"/>
          <w:shd w:val="clear" w:color="auto" w:fill="FFFFFF"/>
        </w:rPr>
        <w:t>”</w:t>
      </w:r>
      <w:r>
        <w:rPr>
          <w:rStyle w:val="a6"/>
          <w:rFonts w:ascii="Times New Roman" w:eastAsia="方正仿宋_GBK" w:hAnsi="Times New Roman"/>
          <w:b w:val="0"/>
          <w:bCs/>
          <w:color w:val="000000"/>
          <w:sz w:val="32"/>
          <w:szCs w:val="32"/>
          <w:shd w:val="clear" w:color="auto" w:fill="FFFFFF"/>
        </w:rPr>
        <w:t>新江苏建设现代化篇章提供有力支撑</w:t>
      </w:r>
      <w:r>
        <w:rPr>
          <w:rFonts w:ascii="Times New Roman" w:eastAsia="方正仿宋_GBK" w:hAnsi="Times New Roman" w:cs="Times New Roman"/>
          <w:bCs/>
          <w:sz w:val="32"/>
          <w:szCs w:val="32"/>
        </w:rPr>
        <w:t>。</w:t>
      </w:r>
    </w:p>
    <w:p w:rsidR="00EA504D" w:rsidRDefault="00EA504D" w:rsidP="00EA504D">
      <w:pPr>
        <w:tabs>
          <w:tab w:val="left" w:pos="1470"/>
          <w:tab w:val="center" w:pos="4153"/>
        </w:tabs>
        <w:spacing w:line="580" w:lineRule="exact"/>
        <w:ind w:left="450"/>
        <w:rPr>
          <w:rFonts w:ascii="Times New Roman" w:eastAsia="方正楷体_GBK" w:hAnsi="Times New Roman" w:cs="Times New Roman"/>
          <w:b/>
          <w:sz w:val="30"/>
          <w:szCs w:val="30"/>
          <w:u w:val="single"/>
        </w:rPr>
      </w:pPr>
      <w:r>
        <w:rPr>
          <w:rFonts w:ascii="Times New Roman" w:eastAsia="方正楷体_GBK" w:hAnsi="Times New Roman" w:cs="Times New Roman"/>
          <w:bCs/>
          <w:sz w:val="30"/>
          <w:szCs w:val="30"/>
        </w:rPr>
        <w:t>（二）基本原则</w:t>
      </w:r>
    </w:p>
    <w:p w:rsidR="00EA504D" w:rsidRDefault="00EA504D" w:rsidP="00EA504D">
      <w:pPr>
        <w:tabs>
          <w:tab w:val="left" w:pos="1470"/>
          <w:tab w:val="center" w:pos="4153"/>
        </w:tabs>
        <w:spacing w:line="580" w:lineRule="exact"/>
        <w:ind w:firstLine="630"/>
        <w:rPr>
          <w:rFonts w:ascii="Times New Roman" w:eastAsia="方正仿宋_GBK" w:hAnsi="Times New Roman" w:cs="Times New Roman"/>
          <w:sz w:val="32"/>
          <w:szCs w:val="32"/>
        </w:rPr>
      </w:pPr>
      <w:r>
        <w:rPr>
          <w:rFonts w:ascii="Times New Roman" w:eastAsia="方正仿宋_GBK" w:hAnsi="Times New Roman" w:cs="Times New Roman"/>
          <w:b/>
          <w:sz w:val="32"/>
          <w:szCs w:val="32"/>
        </w:rPr>
        <w:t>——</w:t>
      </w:r>
      <w:r>
        <w:rPr>
          <w:rFonts w:ascii="Times New Roman" w:eastAsia="方正仿宋_GBK" w:hAnsi="Times New Roman" w:cs="Times New Roman"/>
          <w:b/>
          <w:sz w:val="32"/>
          <w:szCs w:val="32"/>
        </w:rPr>
        <w:t>坚持以人为本。</w:t>
      </w:r>
      <w:r>
        <w:rPr>
          <w:rFonts w:ascii="Times New Roman" w:eastAsia="方正仿宋_GBK" w:hAnsi="Times New Roman" w:cs="Times New Roman"/>
          <w:sz w:val="32"/>
          <w:szCs w:val="32"/>
        </w:rPr>
        <w:t>落实以人民为中心的发展思想，聚焦创造高品质生活和提高人民健康水平，坚持体育领域供给侧结构性改革和需求</w:t>
      </w:r>
      <w:proofErr w:type="gramStart"/>
      <w:r>
        <w:rPr>
          <w:rFonts w:ascii="Times New Roman" w:eastAsia="方正仿宋_GBK" w:hAnsi="Times New Roman" w:cs="Times New Roman"/>
          <w:sz w:val="32"/>
          <w:szCs w:val="32"/>
        </w:rPr>
        <w:t>侧管理</w:t>
      </w:r>
      <w:proofErr w:type="gramEnd"/>
      <w:r>
        <w:rPr>
          <w:rFonts w:ascii="Times New Roman" w:eastAsia="方正仿宋_GBK" w:hAnsi="Times New Roman" w:cs="Times New Roman"/>
          <w:sz w:val="32"/>
          <w:szCs w:val="32"/>
        </w:rPr>
        <w:t>有机结合，不断提供多层次多样化体育产品和服务，让广大人民群众共享体育改革发展成果。</w:t>
      </w:r>
    </w:p>
    <w:p w:rsidR="00EA504D" w:rsidRDefault="00EA504D" w:rsidP="00EA504D">
      <w:pPr>
        <w:tabs>
          <w:tab w:val="left" w:pos="1470"/>
          <w:tab w:val="center" w:pos="4153"/>
        </w:tabs>
        <w:spacing w:line="580" w:lineRule="exact"/>
        <w:ind w:firstLine="600"/>
        <w:rPr>
          <w:rFonts w:ascii="Times New Roman" w:eastAsia="方正仿宋_GBK" w:hAnsi="Times New Roman" w:cs="Times New Roman"/>
          <w:sz w:val="32"/>
          <w:szCs w:val="32"/>
        </w:rPr>
      </w:pPr>
      <w:r>
        <w:rPr>
          <w:rFonts w:ascii="Times New Roman" w:eastAsia="方正仿宋_GBK" w:hAnsi="Times New Roman" w:cs="Times New Roman"/>
          <w:b/>
          <w:sz w:val="32"/>
          <w:szCs w:val="32"/>
        </w:rPr>
        <w:t>——</w:t>
      </w:r>
      <w:r>
        <w:rPr>
          <w:rFonts w:ascii="Times New Roman" w:eastAsia="方正仿宋_GBK" w:hAnsi="Times New Roman" w:cs="Times New Roman"/>
          <w:b/>
          <w:sz w:val="32"/>
          <w:szCs w:val="32"/>
        </w:rPr>
        <w:t>坚持市场主导。</w:t>
      </w:r>
      <w:r>
        <w:rPr>
          <w:rFonts w:ascii="Times New Roman" w:eastAsia="方正仿宋_GBK" w:hAnsi="Times New Roman" w:cs="Times New Roman"/>
          <w:sz w:val="32"/>
          <w:szCs w:val="32"/>
        </w:rPr>
        <w:t>充分发挥市场在资源配置中的决定性作用，最大限度激发体育市场活力。更好发挥政府作用，加强政策、规划、标准引导和市场监管，提高服务</w:t>
      </w:r>
      <w:r>
        <w:rPr>
          <w:rFonts w:ascii="Times New Roman" w:eastAsia="方正仿宋_GBK" w:hAnsi="Times New Roman" w:cs="Times New Roman" w:hint="eastAsia"/>
          <w:sz w:val="32"/>
          <w:szCs w:val="32"/>
        </w:rPr>
        <w:t>体育</w:t>
      </w:r>
      <w:r>
        <w:rPr>
          <w:rFonts w:ascii="Times New Roman" w:eastAsia="方正仿宋_GBK" w:hAnsi="Times New Roman" w:cs="Times New Roman"/>
          <w:sz w:val="32"/>
          <w:szCs w:val="32"/>
        </w:rPr>
        <w:t>企业效能，营造公平竞争的体育市场环境。</w:t>
      </w:r>
    </w:p>
    <w:p w:rsidR="00EA504D" w:rsidRDefault="00EA504D" w:rsidP="00EA504D">
      <w:pPr>
        <w:tabs>
          <w:tab w:val="left" w:pos="1470"/>
          <w:tab w:val="center" w:pos="4153"/>
        </w:tabs>
        <w:spacing w:line="580" w:lineRule="exact"/>
        <w:ind w:firstLine="600"/>
        <w:rPr>
          <w:rFonts w:ascii="Times New Roman" w:eastAsia="方正黑体_GBK" w:hAnsi="Times New Roman" w:cs="Times New Roman"/>
          <w:bCs/>
          <w:sz w:val="32"/>
          <w:szCs w:val="32"/>
        </w:rPr>
      </w:pPr>
      <w:r>
        <w:rPr>
          <w:rFonts w:ascii="Times New Roman" w:eastAsia="方正仿宋_GBK" w:hAnsi="Times New Roman" w:cs="Times New Roman"/>
          <w:b/>
          <w:sz w:val="32"/>
          <w:szCs w:val="32"/>
        </w:rPr>
        <w:t>——</w:t>
      </w:r>
      <w:r>
        <w:rPr>
          <w:rFonts w:ascii="Times New Roman" w:eastAsia="方正仿宋_GBK" w:hAnsi="Times New Roman" w:cs="Times New Roman"/>
          <w:b/>
          <w:sz w:val="32"/>
          <w:szCs w:val="32"/>
        </w:rPr>
        <w:t>坚持消费引领。</w:t>
      </w:r>
      <w:r>
        <w:rPr>
          <w:rFonts w:ascii="Times New Roman" w:eastAsia="方正仿宋_GBK" w:hAnsi="Times New Roman" w:cs="Times New Roman"/>
          <w:sz w:val="32"/>
          <w:szCs w:val="32"/>
        </w:rPr>
        <w:t>立足服务扩大内需战略，顺应消费理念、消费</w:t>
      </w:r>
      <w:r>
        <w:rPr>
          <w:rFonts w:ascii="Times New Roman" w:eastAsia="方正仿宋_GBK" w:hAnsi="Times New Roman" w:cs="Times New Roman"/>
          <w:bCs/>
          <w:sz w:val="32"/>
          <w:szCs w:val="32"/>
        </w:rPr>
        <w:t>方式、消费习惯转变趋势，多</w:t>
      </w:r>
      <w:proofErr w:type="gramStart"/>
      <w:r>
        <w:rPr>
          <w:rFonts w:ascii="Times New Roman" w:eastAsia="方正仿宋_GBK" w:hAnsi="Times New Roman" w:cs="Times New Roman"/>
          <w:bCs/>
          <w:sz w:val="32"/>
          <w:szCs w:val="32"/>
        </w:rPr>
        <w:t>措</w:t>
      </w:r>
      <w:proofErr w:type="gramEnd"/>
      <w:r>
        <w:rPr>
          <w:rFonts w:ascii="Times New Roman" w:eastAsia="方正仿宋_GBK" w:hAnsi="Times New Roman" w:cs="Times New Roman"/>
          <w:bCs/>
          <w:sz w:val="32"/>
          <w:szCs w:val="32"/>
        </w:rPr>
        <w:t>并举促进体育消</w:t>
      </w:r>
      <w:r>
        <w:rPr>
          <w:rFonts w:ascii="Times New Roman" w:eastAsia="方正仿宋_GBK" w:hAnsi="Times New Roman" w:cs="Times New Roman"/>
          <w:bCs/>
          <w:sz w:val="32"/>
          <w:szCs w:val="32"/>
        </w:rPr>
        <w:lastRenderedPageBreak/>
        <w:t>费，升级传统体育消费，培育新兴体育消费，创新体育消费场景，加快构建体育消费新生态体系</w:t>
      </w:r>
      <w:r>
        <w:rPr>
          <w:rFonts w:ascii="Times New Roman" w:eastAsia="方正仿宋_GBK" w:hAnsi="Times New Roman" w:cs="Times New Roman"/>
          <w:sz w:val="32"/>
          <w:szCs w:val="32"/>
        </w:rPr>
        <w:t>。</w:t>
      </w:r>
    </w:p>
    <w:p w:rsidR="00EA504D" w:rsidRDefault="00EA504D" w:rsidP="00EA504D">
      <w:pPr>
        <w:tabs>
          <w:tab w:val="left" w:pos="1470"/>
          <w:tab w:val="center" w:pos="4153"/>
        </w:tabs>
        <w:spacing w:line="580" w:lineRule="exact"/>
        <w:ind w:firstLine="600"/>
        <w:rPr>
          <w:rFonts w:ascii="Times New Roman" w:eastAsia="方正仿宋_GBK" w:hAnsi="Times New Roman" w:cs="Times New Roman"/>
          <w:sz w:val="32"/>
          <w:szCs w:val="32"/>
        </w:rPr>
      </w:pPr>
      <w:r>
        <w:rPr>
          <w:rFonts w:ascii="Times New Roman" w:eastAsia="方正仿宋_GBK" w:hAnsi="Times New Roman" w:cs="Times New Roman"/>
          <w:b/>
          <w:sz w:val="32"/>
          <w:szCs w:val="32"/>
        </w:rPr>
        <w:t>——</w:t>
      </w:r>
      <w:r>
        <w:rPr>
          <w:rFonts w:ascii="Times New Roman" w:eastAsia="方正仿宋_GBK" w:hAnsi="Times New Roman" w:cs="Times New Roman"/>
          <w:b/>
          <w:sz w:val="32"/>
          <w:szCs w:val="32"/>
        </w:rPr>
        <w:t>坚持改革创新。</w:t>
      </w:r>
      <w:r>
        <w:rPr>
          <w:rFonts w:ascii="Times New Roman" w:eastAsia="方正仿宋_GBK" w:hAnsi="Times New Roman" w:cs="Times New Roman"/>
          <w:bCs/>
          <w:sz w:val="32"/>
          <w:szCs w:val="32"/>
        </w:rPr>
        <w:t>持续深化体育领域</w:t>
      </w:r>
      <w:r>
        <w:rPr>
          <w:rFonts w:ascii="Times New Roman" w:eastAsia="方正仿宋_GBK" w:hAnsi="Times New Roman" w:cs="Times New Roman"/>
          <w:bCs/>
          <w:sz w:val="32"/>
          <w:szCs w:val="32"/>
        </w:rPr>
        <w:t>“</w:t>
      </w:r>
      <w:r>
        <w:rPr>
          <w:rFonts w:ascii="Times New Roman" w:eastAsia="方正仿宋_GBK" w:hAnsi="Times New Roman" w:cs="Times New Roman"/>
          <w:bCs/>
          <w:sz w:val="32"/>
          <w:szCs w:val="32"/>
        </w:rPr>
        <w:t>放管服</w:t>
      </w:r>
      <w:r>
        <w:rPr>
          <w:rFonts w:ascii="Times New Roman" w:eastAsia="方正仿宋_GBK" w:hAnsi="Times New Roman" w:cs="Times New Roman"/>
          <w:bCs/>
          <w:sz w:val="32"/>
          <w:szCs w:val="32"/>
        </w:rPr>
        <w:t>”</w:t>
      </w:r>
      <w:r>
        <w:rPr>
          <w:rFonts w:ascii="Times New Roman" w:eastAsia="方正仿宋_GBK" w:hAnsi="Times New Roman" w:cs="Times New Roman"/>
          <w:bCs/>
          <w:sz w:val="32"/>
          <w:szCs w:val="32"/>
        </w:rPr>
        <w:t>改革，激活体育产业体制机制，推动制度体系与发展环境系统性优化。</w:t>
      </w:r>
      <w:r>
        <w:rPr>
          <w:rFonts w:ascii="Times New Roman" w:eastAsia="方正仿宋_GBK" w:hAnsi="Times New Roman" w:cs="Times New Roman"/>
          <w:sz w:val="32"/>
          <w:szCs w:val="32"/>
        </w:rPr>
        <w:t>把创新摆在推动体育产业高质量发展的核心位置，增强创新</w:t>
      </w:r>
      <w:proofErr w:type="gramStart"/>
      <w:r>
        <w:rPr>
          <w:rFonts w:ascii="Times New Roman" w:eastAsia="方正仿宋_GBK" w:hAnsi="Times New Roman" w:cs="Times New Roman"/>
          <w:sz w:val="32"/>
          <w:szCs w:val="32"/>
        </w:rPr>
        <w:t>策源功能</w:t>
      </w:r>
      <w:proofErr w:type="gramEnd"/>
      <w:r>
        <w:rPr>
          <w:rFonts w:ascii="Times New Roman" w:eastAsia="方正仿宋_GBK" w:hAnsi="Times New Roman" w:cs="Times New Roman"/>
          <w:sz w:val="32"/>
          <w:szCs w:val="32"/>
        </w:rPr>
        <w:t>和创新要素集聚功能，营造体育产业领域大众创业、万众创新氛围。</w:t>
      </w:r>
    </w:p>
    <w:p w:rsidR="00EA504D" w:rsidRDefault="00EA504D" w:rsidP="00EA504D">
      <w:pPr>
        <w:tabs>
          <w:tab w:val="left" w:pos="1470"/>
          <w:tab w:val="center" w:pos="4153"/>
        </w:tabs>
        <w:spacing w:line="580" w:lineRule="exact"/>
        <w:ind w:firstLine="630"/>
        <w:rPr>
          <w:rFonts w:ascii="Times New Roman" w:eastAsia="方正仿宋_GBK" w:hAnsi="Times New Roman" w:cs="Times New Roman"/>
          <w:sz w:val="32"/>
          <w:szCs w:val="32"/>
        </w:rPr>
      </w:pPr>
      <w:r>
        <w:rPr>
          <w:rFonts w:ascii="Times New Roman" w:eastAsia="方正仿宋_GBK" w:hAnsi="Times New Roman" w:cs="Times New Roman"/>
          <w:b/>
          <w:sz w:val="32"/>
          <w:szCs w:val="32"/>
        </w:rPr>
        <w:t>——</w:t>
      </w:r>
      <w:r>
        <w:rPr>
          <w:rFonts w:ascii="Times New Roman" w:eastAsia="方正仿宋_GBK" w:hAnsi="Times New Roman" w:cs="Times New Roman"/>
          <w:b/>
          <w:sz w:val="32"/>
          <w:szCs w:val="32"/>
        </w:rPr>
        <w:t>坚持开放融合。</w:t>
      </w:r>
      <w:r>
        <w:rPr>
          <w:rFonts w:ascii="Times New Roman" w:eastAsia="方正仿宋_GBK" w:hAnsi="Times New Roman" w:cs="Times New Roman"/>
          <w:sz w:val="32"/>
          <w:szCs w:val="32"/>
        </w:rPr>
        <w:t>向社会全面开放体育行业资源，鼓励支持社会力量办体育，加快构建</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体育</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体育</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的发展新格局。深化体育与教育、文化、旅游、卫生、科技等行业融合发展，促进群众体育、竞技体育、体育产业互联互通，推动区域、城乡体育产业协同发展。统筹利用全球创新资源和要素，实现高水平融入国际循环。</w:t>
      </w:r>
    </w:p>
    <w:p w:rsidR="00EA504D" w:rsidRDefault="00EA504D" w:rsidP="00EA504D">
      <w:pPr>
        <w:tabs>
          <w:tab w:val="left" w:pos="1470"/>
          <w:tab w:val="center" w:pos="4153"/>
        </w:tabs>
        <w:spacing w:line="580" w:lineRule="exact"/>
        <w:rPr>
          <w:rFonts w:ascii="Times New Roman" w:eastAsia="方正楷体_GBK" w:hAnsi="Times New Roman" w:cs="Times New Roman"/>
          <w:sz w:val="32"/>
          <w:szCs w:val="32"/>
        </w:rPr>
      </w:pPr>
      <w:r>
        <w:rPr>
          <w:rFonts w:ascii="Times New Roman" w:eastAsia="方正仿宋_GBK" w:hAnsi="Times New Roman" w:cs="Times New Roman"/>
          <w:sz w:val="32"/>
          <w:szCs w:val="32"/>
        </w:rPr>
        <w:t xml:space="preserve"> </w:t>
      </w:r>
      <w:r>
        <w:rPr>
          <w:rFonts w:ascii="Times New Roman" w:eastAsia="方正楷体_GBK" w:hAnsi="Times New Roman" w:cs="Times New Roman"/>
          <w:sz w:val="32"/>
          <w:szCs w:val="32"/>
        </w:rPr>
        <w:t xml:space="preserve">  </w:t>
      </w:r>
      <w:r>
        <w:rPr>
          <w:rFonts w:ascii="Times New Roman" w:eastAsia="方正楷体_GBK" w:hAnsi="Times New Roman" w:cs="Times New Roman"/>
          <w:sz w:val="32"/>
          <w:szCs w:val="32"/>
        </w:rPr>
        <w:t>（三）发展目标</w:t>
      </w:r>
    </w:p>
    <w:p w:rsidR="00EA504D" w:rsidRDefault="00EA504D" w:rsidP="00EA504D">
      <w:pPr>
        <w:tabs>
          <w:tab w:val="left" w:pos="1470"/>
          <w:tab w:val="center" w:pos="4153"/>
        </w:tabs>
        <w:spacing w:line="580" w:lineRule="exact"/>
        <w:ind w:firstLine="630"/>
        <w:rPr>
          <w:rFonts w:ascii="Times New Roman" w:eastAsia="方正仿宋_GBK" w:hAnsi="Times New Roman" w:cs="Times New Roman"/>
          <w:sz w:val="32"/>
          <w:szCs w:val="32"/>
        </w:rPr>
      </w:pPr>
      <w:r>
        <w:rPr>
          <w:rFonts w:ascii="Times New Roman" w:eastAsia="方正仿宋_GBK" w:hAnsi="Times New Roman" w:cs="Times New Roman"/>
          <w:sz w:val="32"/>
          <w:szCs w:val="32"/>
        </w:rPr>
        <w:t>到</w:t>
      </w:r>
      <w:r>
        <w:rPr>
          <w:rFonts w:ascii="Times New Roman" w:eastAsia="方正仿宋_GBK" w:hAnsi="Times New Roman" w:cs="Times New Roman"/>
          <w:sz w:val="32"/>
          <w:szCs w:val="32"/>
        </w:rPr>
        <w:t>2025</w:t>
      </w:r>
      <w:r>
        <w:rPr>
          <w:rFonts w:ascii="Times New Roman" w:eastAsia="方正仿宋_GBK" w:hAnsi="Times New Roman" w:cs="Times New Roman"/>
          <w:sz w:val="32"/>
          <w:szCs w:val="32"/>
        </w:rPr>
        <w:t>年，基本形成消费引领、创新驱动、主体活跃、结构更优的体育产业发展格局，建成全国体育制造业高质量发展示范区、体育服务业高品质发展引领区、体育消费创新发展先导区，体育产业服务构建新发展格局、发挥经济增长新动能作用更加突出、争做示范。全省体育产业总规模超过</w:t>
      </w:r>
      <w:r>
        <w:rPr>
          <w:rFonts w:ascii="Times New Roman" w:eastAsia="方正仿宋_GBK" w:hAnsi="Times New Roman" w:cs="Times New Roman"/>
          <w:sz w:val="32"/>
          <w:szCs w:val="32"/>
        </w:rPr>
        <w:t>7200</w:t>
      </w:r>
      <w:r>
        <w:rPr>
          <w:rFonts w:ascii="Times New Roman" w:eastAsia="方正仿宋_GBK" w:hAnsi="Times New Roman" w:cs="Times New Roman"/>
          <w:sz w:val="32"/>
          <w:szCs w:val="32"/>
        </w:rPr>
        <w:t>亿元，增加值占全省地区生产总值</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以上</w:t>
      </w:r>
      <w:r>
        <w:rPr>
          <w:rFonts w:ascii="Times New Roman" w:eastAsia="方正仿宋_GBK" w:hAnsi="Times New Roman" w:cs="Times New Roman"/>
          <w:bCs/>
          <w:sz w:val="32"/>
          <w:szCs w:val="32"/>
        </w:rPr>
        <w:t>，体育服务业增加值占体育产业增加值的比重</w:t>
      </w:r>
      <w:r>
        <w:rPr>
          <w:rFonts w:ascii="Times New Roman" w:eastAsia="方正仿宋_GBK" w:hAnsi="Times New Roman" w:cs="Times New Roman"/>
          <w:sz w:val="32"/>
          <w:szCs w:val="32"/>
        </w:rPr>
        <w:t>超过</w:t>
      </w:r>
      <w:r>
        <w:rPr>
          <w:rFonts w:ascii="Times New Roman" w:eastAsia="方正仿宋_GBK" w:hAnsi="Times New Roman" w:cs="Times New Roman"/>
          <w:sz w:val="32"/>
          <w:szCs w:val="32"/>
        </w:rPr>
        <w:t>70%</w:t>
      </w:r>
      <w:r>
        <w:rPr>
          <w:rFonts w:ascii="Times New Roman" w:eastAsia="方正仿宋_GBK" w:hAnsi="Times New Roman" w:cs="Times New Roman"/>
          <w:bCs/>
          <w:sz w:val="32"/>
          <w:szCs w:val="32"/>
        </w:rPr>
        <w:t>；</w:t>
      </w:r>
      <w:r>
        <w:rPr>
          <w:rFonts w:ascii="Times New Roman" w:eastAsia="方正仿宋_GBK" w:hAnsi="Times New Roman" w:cs="Times New Roman"/>
          <w:sz w:val="32"/>
          <w:szCs w:val="32"/>
        </w:rPr>
        <w:t>城乡居民体育消费总规模超过</w:t>
      </w:r>
      <w:r>
        <w:rPr>
          <w:rFonts w:ascii="Times New Roman" w:eastAsia="方正仿宋_GBK" w:hAnsi="Times New Roman" w:cs="Times New Roman"/>
          <w:sz w:val="32"/>
          <w:szCs w:val="32"/>
        </w:rPr>
        <w:t>3000</w:t>
      </w:r>
      <w:r>
        <w:rPr>
          <w:rFonts w:ascii="Times New Roman" w:eastAsia="方正仿宋_GBK" w:hAnsi="Times New Roman" w:cs="Times New Roman"/>
          <w:sz w:val="32"/>
          <w:szCs w:val="32"/>
        </w:rPr>
        <w:t>亿元，人均体育消费达到</w:t>
      </w:r>
      <w:r>
        <w:rPr>
          <w:rFonts w:ascii="Times New Roman" w:eastAsia="方正仿宋_GBK" w:hAnsi="Times New Roman" w:cs="Times New Roman"/>
          <w:sz w:val="32"/>
          <w:szCs w:val="32"/>
        </w:rPr>
        <w:t>3500</w:t>
      </w:r>
      <w:r>
        <w:rPr>
          <w:rFonts w:ascii="Times New Roman" w:eastAsia="方正仿宋_GBK" w:hAnsi="Times New Roman" w:cs="Times New Roman"/>
          <w:sz w:val="32"/>
          <w:szCs w:val="32"/>
        </w:rPr>
        <w:t>元；人均体育场地面积达到</w:t>
      </w:r>
      <w:r>
        <w:rPr>
          <w:rFonts w:ascii="Times New Roman" w:eastAsia="方正仿宋_GBK" w:hAnsi="Times New Roman" w:cs="Times New Roman"/>
          <w:sz w:val="32"/>
          <w:szCs w:val="32"/>
        </w:rPr>
        <w:t>3.6</w:t>
      </w:r>
      <w:r>
        <w:rPr>
          <w:rFonts w:ascii="Times New Roman" w:eastAsia="方正仿宋_GBK" w:hAnsi="Times New Roman" w:cs="Times New Roman"/>
          <w:sz w:val="32"/>
          <w:szCs w:val="32"/>
        </w:rPr>
        <w:t>平方米，全省经常参加体育锻炼人数比例达</w:t>
      </w:r>
      <w:r>
        <w:rPr>
          <w:rFonts w:ascii="Times New Roman" w:eastAsia="方正仿宋_GBK" w:hAnsi="Times New Roman" w:cs="Times New Roman"/>
          <w:sz w:val="32"/>
          <w:szCs w:val="32"/>
        </w:rPr>
        <w:t>43%</w:t>
      </w:r>
      <w:r>
        <w:rPr>
          <w:rFonts w:ascii="Times New Roman" w:eastAsia="方正仿宋_GBK" w:hAnsi="Times New Roman" w:cs="Times New Roman"/>
          <w:sz w:val="32"/>
          <w:szCs w:val="32"/>
        </w:rPr>
        <w:t>以上。</w:t>
      </w:r>
    </w:p>
    <w:p w:rsidR="00EA504D" w:rsidRDefault="00EA504D" w:rsidP="00EA504D">
      <w:pPr>
        <w:tabs>
          <w:tab w:val="left" w:pos="1470"/>
          <w:tab w:val="center" w:pos="4153"/>
        </w:tabs>
        <w:spacing w:line="580" w:lineRule="exact"/>
        <w:ind w:firstLine="630"/>
        <w:jc w:val="center"/>
        <w:rPr>
          <w:rFonts w:ascii="Times New Roman" w:eastAsia="方正黑体_GBK" w:hAnsi="Times New Roman" w:cs="Times New Roman"/>
          <w:sz w:val="28"/>
          <w:szCs w:val="28"/>
        </w:rPr>
      </w:pPr>
      <w:r>
        <w:rPr>
          <w:rFonts w:ascii="Times New Roman" w:eastAsia="方正黑体_GBK" w:hAnsi="Times New Roman" w:cs="Times New Roman"/>
          <w:sz w:val="28"/>
          <w:szCs w:val="28"/>
        </w:rPr>
        <w:lastRenderedPageBreak/>
        <w:t>专栏</w:t>
      </w:r>
      <w:r>
        <w:rPr>
          <w:rFonts w:ascii="Times New Roman" w:eastAsia="方正黑体_GBK" w:hAnsi="Times New Roman" w:cs="Times New Roman"/>
          <w:sz w:val="28"/>
          <w:szCs w:val="28"/>
        </w:rPr>
        <w:t>1</w:t>
      </w:r>
      <w:r>
        <w:rPr>
          <w:rFonts w:ascii="Times New Roman" w:eastAsia="方正黑体_GBK" w:hAnsi="Times New Roman" w:cs="Times New Roman"/>
          <w:sz w:val="28"/>
          <w:szCs w:val="28"/>
        </w:rPr>
        <w:t>：江苏省</w:t>
      </w:r>
      <w:r>
        <w:rPr>
          <w:rFonts w:ascii="Times New Roman" w:eastAsia="方正黑体_GBK" w:hAnsi="Times New Roman" w:cs="Times New Roman"/>
          <w:sz w:val="28"/>
          <w:szCs w:val="28"/>
        </w:rPr>
        <w:t>“</w:t>
      </w:r>
      <w:r>
        <w:rPr>
          <w:rFonts w:ascii="Times New Roman" w:eastAsia="方正黑体_GBK" w:hAnsi="Times New Roman" w:cs="Times New Roman"/>
          <w:sz w:val="28"/>
          <w:szCs w:val="28"/>
        </w:rPr>
        <w:t>十四五</w:t>
      </w:r>
      <w:r>
        <w:rPr>
          <w:rFonts w:ascii="Times New Roman" w:eastAsia="方正黑体_GBK" w:hAnsi="Times New Roman" w:cs="Times New Roman"/>
          <w:sz w:val="28"/>
          <w:szCs w:val="28"/>
        </w:rPr>
        <w:t>”</w:t>
      </w:r>
      <w:r>
        <w:rPr>
          <w:rFonts w:ascii="Times New Roman" w:eastAsia="方正黑体_GBK" w:hAnsi="Times New Roman" w:cs="Times New Roman"/>
          <w:sz w:val="28"/>
          <w:szCs w:val="28"/>
        </w:rPr>
        <w:t>体育产业发展主要指标</w:t>
      </w:r>
    </w:p>
    <w:tbl>
      <w:tblPr>
        <w:tblStyle w:val="a5"/>
        <w:tblW w:w="9202" w:type="dxa"/>
        <w:tblInd w:w="-142" w:type="dxa"/>
        <w:tblLayout w:type="fixed"/>
        <w:tblLook w:val="04A0" w:firstRow="1" w:lastRow="0" w:firstColumn="1" w:lastColumn="0" w:noHBand="0" w:noVBand="1"/>
      </w:tblPr>
      <w:tblGrid>
        <w:gridCol w:w="1650"/>
        <w:gridCol w:w="3045"/>
        <w:gridCol w:w="883"/>
        <w:gridCol w:w="1812"/>
        <w:gridCol w:w="1812"/>
      </w:tblGrid>
      <w:tr w:rsidR="00EA504D" w:rsidTr="009F4299">
        <w:trPr>
          <w:trHeight w:val="545"/>
        </w:trPr>
        <w:tc>
          <w:tcPr>
            <w:tcW w:w="1650" w:type="dxa"/>
            <w:vAlign w:val="center"/>
          </w:tcPr>
          <w:p w:rsidR="00EA504D" w:rsidRDefault="00EA504D" w:rsidP="009F4299">
            <w:pPr>
              <w:tabs>
                <w:tab w:val="left" w:pos="1470"/>
                <w:tab w:val="center" w:pos="4153"/>
              </w:tabs>
              <w:spacing w:line="360" w:lineRule="exact"/>
              <w:jc w:val="center"/>
              <w:rPr>
                <w:rFonts w:ascii="Times New Roman" w:eastAsia="方正黑体_GBK" w:hAnsi="Times New Roman"/>
                <w:sz w:val="28"/>
                <w:szCs w:val="28"/>
              </w:rPr>
            </w:pPr>
            <w:r>
              <w:rPr>
                <w:rFonts w:ascii="Times New Roman" w:eastAsia="方正黑体_GBK" w:hAnsi="Times New Roman"/>
                <w:sz w:val="28"/>
                <w:szCs w:val="28"/>
              </w:rPr>
              <w:t>类别</w:t>
            </w:r>
          </w:p>
        </w:tc>
        <w:tc>
          <w:tcPr>
            <w:tcW w:w="3045" w:type="dxa"/>
            <w:vAlign w:val="center"/>
          </w:tcPr>
          <w:p w:rsidR="00EA504D" w:rsidRDefault="00EA504D" w:rsidP="009F4299">
            <w:pPr>
              <w:tabs>
                <w:tab w:val="left" w:pos="1470"/>
                <w:tab w:val="center" w:pos="4153"/>
              </w:tabs>
              <w:spacing w:line="360" w:lineRule="exact"/>
              <w:jc w:val="center"/>
              <w:rPr>
                <w:rFonts w:ascii="Times New Roman" w:eastAsia="方正黑体_GBK" w:hAnsi="Times New Roman"/>
                <w:sz w:val="28"/>
                <w:szCs w:val="28"/>
              </w:rPr>
            </w:pPr>
            <w:r>
              <w:rPr>
                <w:rFonts w:ascii="Times New Roman" w:eastAsia="方正黑体_GBK" w:hAnsi="Times New Roman"/>
                <w:sz w:val="28"/>
                <w:szCs w:val="28"/>
              </w:rPr>
              <w:t>主要指标</w:t>
            </w:r>
          </w:p>
        </w:tc>
        <w:tc>
          <w:tcPr>
            <w:tcW w:w="883" w:type="dxa"/>
            <w:vAlign w:val="center"/>
          </w:tcPr>
          <w:p w:rsidR="00EA504D" w:rsidRDefault="00EA504D" w:rsidP="009F4299">
            <w:pPr>
              <w:tabs>
                <w:tab w:val="left" w:pos="1470"/>
                <w:tab w:val="center" w:pos="4153"/>
              </w:tabs>
              <w:spacing w:line="360" w:lineRule="exact"/>
              <w:jc w:val="center"/>
              <w:rPr>
                <w:rFonts w:ascii="Times New Roman" w:eastAsia="方正黑体_GBK" w:hAnsi="Times New Roman"/>
                <w:sz w:val="28"/>
                <w:szCs w:val="28"/>
              </w:rPr>
            </w:pPr>
            <w:r>
              <w:rPr>
                <w:rFonts w:ascii="Times New Roman" w:eastAsia="方正黑体_GBK" w:hAnsi="Times New Roman"/>
                <w:sz w:val="28"/>
                <w:szCs w:val="28"/>
              </w:rPr>
              <w:t>单位</w:t>
            </w:r>
          </w:p>
        </w:tc>
        <w:tc>
          <w:tcPr>
            <w:tcW w:w="1812" w:type="dxa"/>
            <w:vAlign w:val="center"/>
          </w:tcPr>
          <w:p w:rsidR="00EA504D" w:rsidRDefault="00EA504D" w:rsidP="009F4299">
            <w:pPr>
              <w:tabs>
                <w:tab w:val="left" w:pos="1470"/>
                <w:tab w:val="center" w:pos="4153"/>
              </w:tabs>
              <w:spacing w:line="360" w:lineRule="exact"/>
              <w:jc w:val="center"/>
              <w:rPr>
                <w:rFonts w:ascii="Times New Roman" w:eastAsia="方正黑体_GBK" w:hAnsi="Times New Roman"/>
                <w:sz w:val="28"/>
                <w:szCs w:val="28"/>
              </w:rPr>
            </w:pPr>
            <w:r>
              <w:rPr>
                <w:rFonts w:ascii="Times New Roman" w:eastAsia="方正黑体_GBK" w:hAnsi="Times New Roman"/>
                <w:sz w:val="28"/>
                <w:szCs w:val="28"/>
              </w:rPr>
              <w:t>2025</w:t>
            </w:r>
            <w:r>
              <w:rPr>
                <w:rFonts w:ascii="Times New Roman" w:eastAsia="方正黑体_GBK" w:hAnsi="Times New Roman"/>
                <w:sz w:val="28"/>
                <w:szCs w:val="28"/>
              </w:rPr>
              <w:t>年目标</w:t>
            </w:r>
          </w:p>
        </w:tc>
        <w:tc>
          <w:tcPr>
            <w:tcW w:w="1812" w:type="dxa"/>
            <w:vAlign w:val="center"/>
          </w:tcPr>
          <w:p w:rsidR="00EA504D" w:rsidRDefault="00EA504D" w:rsidP="009F4299">
            <w:pPr>
              <w:tabs>
                <w:tab w:val="left" w:pos="1470"/>
                <w:tab w:val="center" w:pos="4153"/>
              </w:tabs>
              <w:spacing w:line="360" w:lineRule="exact"/>
              <w:jc w:val="center"/>
              <w:rPr>
                <w:rFonts w:ascii="Times New Roman" w:eastAsia="方正黑体_GBK" w:hAnsi="Times New Roman"/>
                <w:sz w:val="28"/>
                <w:szCs w:val="28"/>
              </w:rPr>
            </w:pPr>
            <w:r>
              <w:rPr>
                <w:rFonts w:ascii="Times New Roman" w:eastAsia="方正黑体_GBK" w:hAnsi="Times New Roman"/>
                <w:sz w:val="28"/>
                <w:szCs w:val="28"/>
              </w:rPr>
              <w:t>指标属性</w:t>
            </w:r>
          </w:p>
        </w:tc>
      </w:tr>
      <w:tr w:rsidR="00EA504D" w:rsidTr="009F4299">
        <w:trPr>
          <w:trHeight w:val="720"/>
        </w:trPr>
        <w:tc>
          <w:tcPr>
            <w:tcW w:w="1650" w:type="dxa"/>
            <w:vMerge w:val="restart"/>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发展规模</w:t>
            </w:r>
          </w:p>
        </w:tc>
        <w:tc>
          <w:tcPr>
            <w:tcW w:w="3045"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体育产业总规模</w:t>
            </w:r>
          </w:p>
        </w:tc>
        <w:tc>
          <w:tcPr>
            <w:tcW w:w="883"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亿元</w:t>
            </w:r>
          </w:p>
        </w:tc>
        <w:tc>
          <w:tcPr>
            <w:tcW w:w="1812"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7200</w:t>
            </w:r>
            <w:r>
              <w:rPr>
                <w:rFonts w:ascii="Times New Roman" w:eastAsia="方正仿宋_GBK" w:hAnsi="Times New Roman"/>
                <w:sz w:val="28"/>
                <w:szCs w:val="28"/>
              </w:rPr>
              <w:t>以上</w:t>
            </w:r>
          </w:p>
        </w:tc>
        <w:tc>
          <w:tcPr>
            <w:tcW w:w="1812"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约束性</w:t>
            </w:r>
          </w:p>
        </w:tc>
      </w:tr>
      <w:tr w:rsidR="00EA504D" w:rsidTr="009F4299">
        <w:trPr>
          <w:trHeight w:val="720"/>
        </w:trPr>
        <w:tc>
          <w:tcPr>
            <w:tcW w:w="1650" w:type="dxa"/>
            <w:vMerge/>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p>
        </w:tc>
        <w:tc>
          <w:tcPr>
            <w:tcW w:w="3045"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pacing w:val="-20"/>
                <w:sz w:val="28"/>
                <w:szCs w:val="28"/>
              </w:rPr>
            </w:pPr>
            <w:r>
              <w:rPr>
                <w:rFonts w:ascii="Times New Roman" w:eastAsia="方正仿宋_GBK" w:hAnsi="Times New Roman"/>
                <w:spacing w:val="-20"/>
                <w:sz w:val="28"/>
                <w:szCs w:val="28"/>
              </w:rPr>
              <w:t>体育产业增加值</w:t>
            </w:r>
          </w:p>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pacing w:val="-20"/>
                <w:sz w:val="28"/>
                <w:szCs w:val="28"/>
              </w:rPr>
              <w:t>占全省</w:t>
            </w:r>
            <w:r>
              <w:rPr>
                <w:rFonts w:ascii="Times New Roman" w:eastAsia="方正仿宋_GBK" w:hAnsi="Times New Roman" w:hint="eastAsia"/>
                <w:spacing w:val="-20"/>
                <w:sz w:val="28"/>
                <w:szCs w:val="28"/>
              </w:rPr>
              <w:t>地区生产总值</w:t>
            </w:r>
            <w:r>
              <w:rPr>
                <w:rFonts w:ascii="Times New Roman" w:eastAsia="方正仿宋_GBK" w:hAnsi="Times New Roman"/>
                <w:spacing w:val="-20"/>
                <w:sz w:val="28"/>
                <w:szCs w:val="28"/>
              </w:rPr>
              <w:t>比重</w:t>
            </w:r>
          </w:p>
        </w:tc>
        <w:tc>
          <w:tcPr>
            <w:tcW w:w="883"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w:t>
            </w:r>
          </w:p>
        </w:tc>
        <w:tc>
          <w:tcPr>
            <w:tcW w:w="1812"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2</w:t>
            </w:r>
            <w:r>
              <w:rPr>
                <w:rFonts w:ascii="Times New Roman" w:eastAsia="方正仿宋_GBK" w:hAnsi="Times New Roman"/>
                <w:sz w:val="28"/>
                <w:szCs w:val="28"/>
              </w:rPr>
              <w:t>以上</w:t>
            </w:r>
          </w:p>
        </w:tc>
        <w:tc>
          <w:tcPr>
            <w:tcW w:w="1812" w:type="dxa"/>
            <w:vAlign w:val="center"/>
          </w:tcPr>
          <w:p w:rsidR="00EA504D" w:rsidRDefault="00EA504D" w:rsidP="009F4299">
            <w:pPr>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预期性</w:t>
            </w:r>
          </w:p>
        </w:tc>
      </w:tr>
      <w:tr w:rsidR="00EA504D" w:rsidTr="009F4299">
        <w:trPr>
          <w:trHeight w:val="720"/>
        </w:trPr>
        <w:tc>
          <w:tcPr>
            <w:tcW w:w="1650" w:type="dxa"/>
            <w:vMerge w:val="restart"/>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质量效益</w:t>
            </w:r>
          </w:p>
        </w:tc>
        <w:tc>
          <w:tcPr>
            <w:tcW w:w="3045"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体育服务业增加值占</w:t>
            </w:r>
          </w:p>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体育产业增加值比重</w:t>
            </w:r>
          </w:p>
        </w:tc>
        <w:tc>
          <w:tcPr>
            <w:tcW w:w="883"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w:t>
            </w:r>
          </w:p>
        </w:tc>
        <w:tc>
          <w:tcPr>
            <w:tcW w:w="1812"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70</w:t>
            </w:r>
            <w:r>
              <w:rPr>
                <w:rFonts w:ascii="Times New Roman" w:eastAsia="方正仿宋_GBK" w:hAnsi="Times New Roman"/>
                <w:sz w:val="28"/>
                <w:szCs w:val="28"/>
              </w:rPr>
              <w:t>以上</w:t>
            </w:r>
          </w:p>
        </w:tc>
        <w:tc>
          <w:tcPr>
            <w:tcW w:w="1812" w:type="dxa"/>
            <w:vAlign w:val="center"/>
          </w:tcPr>
          <w:p w:rsidR="00EA504D" w:rsidRDefault="00EA504D" w:rsidP="009F4299">
            <w:pPr>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预期性</w:t>
            </w:r>
          </w:p>
        </w:tc>
      </w:tr>
      <w:tr w:rsidR="00EA504D" w:rsidTr="009F4299">
        <w:trPr>
          <w:trHeight w:val="720"/>
        </w:trPr>
        <w:tc>
          <w:tcPr>
            <w:tcW w:w="1650" w:type="dxa"/>
            <w:vMerge/>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p>
        </w:tc>
        <w:tc>
          <w:tcPr>
            <w:tcW w:w="3045"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体育类上市公司</w:t>
            </w:r>
          </w:p>
        </w:tc>
        <w:tc>
          <w:tcPr>
            <w:tcW w:w="883"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家</w:t>
            </w:r>
          </w:p>
        </w:tc>
        <w:tc>
          <w:tcPr>
            <w:tcW w:w="1812"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新增</w:t>
            </w:r>
            <w:r>
              <w:rPr>
                <w:rFonts w:ascii="Times New Roman" w:eastAsia="方正仿宋_GBK" w:hAnsi="Times New Roman"/>
                <w:sz w:val="28"/>
                <w:szCs w:val="28"/>
              </w:rPr>
              <w:t>3-5</w:t>
            </w:r>
          </w:p>
        </w:tc>
        <w:tc>
          <w:tcPr>
            <w:tcW w:w="1812" w:type="dxa"/>
            <w:vAlign w:val="center"/>
          </w:tcPr>
          <w:p w:rsidR="00EA504D" w:rsidRDefault="00EA504D" w:rsidP="009F4299">
            <w:pPr>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预期性</w:t>
            </w:r>
          </w:p>
        </w:tc>
      </w:tr>
      <w:tr w:rsidR="00EA504D" w:rsidTr="009F4299">
        <w:trPr>
          <w:trHeight w:val="720"/>
        </w:trPr>
        <w:tc>
          <w:tcPr>
            <w:tcW w:w="1650" w:type="dxa"/>
            <w:vMerge w:val="restart"/>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消费水平</w:t>
            </w:r>
          </w:p>
        </w:tc>
        <w:tc>
          <w:tcPr>
            <w:tcW w:w="3045"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体育消费总规模</w:t>
            </w:r>
          </w:p>
        </w:tc>
        <w:tc>
          <w:tcPr>
            <w:tcW w:w="883"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亿元</w:t>
            </w:r>
          </w:p>
        </w:tc>
        <w:tc>
          <w:tcPr>
            <w:tcW w:w="1812"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3000</w:t>
            </w:r>
            <w:r>
              <w:rPr>
                <w:rFonts w:ascii="Times New Roman" w:eastAsia="方正仿宋_GBK" w:hAnsi="Times New Roman"/>
                <w:sz w:val="28"/>
                <w:szCs w:val="28"/>
              </w:rPr>
              <w:t>以上</w:t>
            </w:r>
          </w:p>
        </w:tc>
        <w:tc>
          <w:tcPr>
            <w:tcW w:w="1812" w:type="dxa"/>
            <w:vAlign w:val="center"/>
          </w:tcPr>
          <w:p w:rsidR="00EA504D" w:rsidRDefault="00EA504D" w:rsidP="009F4299">
            <w:pPr>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预期性</w:t>
            </w:r>
          </w:p>
        </w:tc>
      </w:tr>
      <w:tr w:rsidR="00EA504D" w:rsidTr="009F4299">
        <w:trPr>
          <w:trHeight w:val="720"/>
        </w:trPr>
        <w:tc>
          <w:tcPr>
            <w:tcW w:w="1650" w:type="dxa"/>
            <w:vMerge/>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p>
        </w:tc>
        <w:tc>
          <w:tcPr>
            <w:tcW w:w="3045"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人均体育消费</w:t>
            </w:r>
          </w:p>
        </w:tc>
        <w:tc>
          <w:tcPr>
            <w:tcW w:w="883"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元</w:t>
            </w:r>
          </w:p>
        </w:tc>
        <w:tc>
          <w:tcPr>
            <w:tcW w:w="1812"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3500</w:t>
            </w:r>
          </w:p>
        </w:tc>
        <w:tc>
          <w:tcPr>
            <w:tcW w:w="1812" w:type="dxa"/>
            <w:vAlign w:val="center"/>
          </w:tcPr>
          <w:p w:rsidR="00EA504D" w:rsidRDefault="00EA504D" w:rsidP="009F4299">
            <w:pPr>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预期性</w:t>
            </w:r>
          </w:p>
        </w:tc>
      </w:tr>
      <w:tr w:rsidR="00EA504D" w:rsidTr="009F4299">
        <w:trPr>
          <w:trHeight w:val="720"/>
        </w:trPr>
        <w:tc>
          <w:tcPr>
            <w:tcW w:w="1650" w:type="dxa"/>
            <w:vMerge w:val="restart"/>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公共服务</w:t>
            </w:r>
          </w:p>
        </w:tc>
        <w:tc>
          <w:tcPr>
            <w:tcW w:w="3045"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人均体育场地面积</w:t>
            </w:r>
          </w:p>
        </w:tc>
        <w:tc>
          <w:tcPr>
            <w:tcW w:w="883" w:type="dxa"/>
            <w:vAlign w:val="center"/>
          </w:tcPr>
          <w:p w:rsidR="00EA504D" w:rsidRDefault="00EA504D" w:rsidP="009F4299">
            <w:pPr>
              <w:pStyle w:val="1"/>
              <w:widowControl/>
              <w:shd w:val="clear" w:color="auto" w:fill="FFFFFF"/>
              <w:spacing w:beforeAutospacing="0" w:afterAutospacing="0"/>
              <w:jc w:val="center"/>
              <w:outlineLvl w:val="0"/>
              <w:rPr>
                <w:rFonts w:ascii="Times New Roman" w:eastAsia="方正仿宋_GBK" w:hAnsi="Times New Roman" w:hint="default"/>
                <w:b w:val="0"/>
                <w:kern w:val="2"/>
                <w:sz w:val="28"/>
                <w:szCs w:val="28"/>
              </w:rPr>
            </w:pPr>
            <w:r>
              <w:rPr>
                <w:rFonts w:ascii="Times New Roman" w:eastAsia="方正仿宋_GBK" w:hAnsi="Times New Roman" w:hint="default"/>
                <w:b w:val="0"/>
                <w:kern w:val="2"/>
                <w:sz w:val="28"/>
                <w:szCs w:val="28"/>
              </w:rPr>
              <w:t>㎡</w:t>
            </w:r>
          </w:p>
        </w:tc>
        <w:tc>
          <w:tcPr>
            <w:tcW w:w="1812"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kern w:val="2"/>
                <w:sz w:val="28"/>
                <w:szCs w:val="28"/>
              </w:rPr>
              <w:t>3.6</w:t>
            </w:r>
          </w:p>
        </w:tc>
        <w:tc>
          <w:tcPr>
            <w:tcW w:w="1812" w:type="dxa"/>
            <w:vAlign w:val="center"/>
          </w:tcPr>
          <w:p w:rsidR="00EA504D" w:rsidRDefault="00EA504D" w:rsidP="009F4299">
            <w:pPr>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约束性</w:t>
            </w:r>
          </w:p>
        </w:tc>
      </w:tr>
      <w:tr w:rsidR="00EA504D" w:rsidTr="009F4299">
        <w:trPr>
          <w:trHeight w:val="720"/>
        </w:trPr>
        <w:tc>
          <w:tcPr>
            <w:tcW w:w="1650" w:type="dxa"/>
            <w:vMerge/>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p>
        </w:tc>
        <w:tc>
          <w:tcPr>
            <w:tcW w:w="3045"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全省经常参加体育</w:t>
            </w:r>
          </w:p>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锻炼人数比例</w:t>
            </w:r>
          </w:p>
        </w:tc>
        <w:tc>
          <w:tcPr>
            <w:tcW w:w="883"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w:t>
            </w:r>
          </w:p>
        </w:tc>
        <w:tc>
          <w:tcPr>
            <w:tcW w:w="1812"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43</w:t>
            </w:r>
            <w:r>
              <w:rPr>
                <w:rFonts w:ascii="Times New Roman" w:eastAsia="方正仿宋_GBK" w:hAnsi="Times New Roman"/>
                <w:sz w:val="28"/>
                <w:szCs w:val="28"/>
              </w:rPr>
              <w:t>以上</w:t>
            </w:r>
          </w:p>
        </w:tc>
        <w:tc>
          <w:tcPr>
            <w:tcW w:w="1812" w:type="dxa"/>
            <w:vAlign w:val="center"/>
          </w:tcPr>
          <w:p w:rsidR="00EA504D" w:rsidRDefault="00EA504D" w:rsidP="009F4299">
            <w:pPr>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预期性</w:t>
            </w:r>
          </w:p>
        </w:tc>
      </w:tr>
      <w:tr w:rsidR="00EA504D" w:rsidTr="009F4299">
        <w:trPr>
          <w:trHeight w:val="720"/>
        </w:trPr>
        <w:tc>
          <w:tcPr>
            <w:tcW w:w="1650" w:type="dxa"/>
            <w:vMerge w:val="restart"/>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载体平台</w:t>
            </w:r>
          </w:p>
        </w:tc>
        <w:tc>
          <w:tcPr>
            <w:tcW w:w="3045"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体育产业基地数量</w:t>
            </w:r>
          </w:p>
        </w:tc>
        <w:tc>
          <w:tcPr>
            <w:tcW w:w="883"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家</w:t>
            </w:r>
          </w:p>
        </w:tc>
        <w:tc>
          <w:tcPr>
            <w:tcW w:w="1812"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动态评定</w:t>
            </w:r>
          </w:p>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100</w:t>
            </w:r>
            <w:r>
              <w:rPr>
                <w:rFonts w:ascii="Times New Roman" w:eastAsia="方正仿宋_GBK" w:hAnsi="Times New Roman"/>
                <w:sz w:val="28"/>
                <w:szCs w:val="28"/>
              </w:rPr>
              <w:t>以上</w:t>
            </w:r>
          </w:p>
        </w:tc>
        <w:tc>
          <w:tcPr>
            <w:tcW w:w="1812" w:type="dxa"/>
            <w:vAlign w:val="center"/>
          </w:tcPr>
          <w:p w:rsidR="00EA504D" w:rsidRDefault="00EA504D" w:rsidP="009F4299">
            <w:pPr>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预期性</w:t>
            </w:r>
          </w:p>
        </w:tc>
      </w:tr>
      <w:tr w:rsidR="00EA504D" w:rsidTr="009F4299">
        <w:trPr>
          <w:trHeight w:val="720"/>
        </w:trPr>
        <w:tc>
          <w:tcPr>
            <w:tcW w:w="1650" w:type="dxa"/>
            <w:vMerge/>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p>
        </w:tc>
        <w:tc>
          <w:tcPr>
            <w:tcW w:w="3045"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体育服务综合体数量</w:t>
            </w:r>
          </w:p>
        </w:tc>
        <w:tc>
          <w:tcPr>
            <w:tcW w:w="883"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家</w:t>
            </w:r>
          </w:p>
        </w:tc>
        <w:tc>
          <w:tcPr>
            <w:tcW w:w="1812"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新增</w:t>
            </w:r>
            <w:r>
              <w:rPr>
                <w:rFonts w:ascii="Times New Roman" w:eastAsia="方正仿宋_GBK" w:hAnsi="Times New Roman"/>
                <w:sz w:val="28"/>
                <w:szCs w:val="28"/>
              </w:rPr>
              <w:t>60</w:t>
            </w:r>
            <w:r>
              <w:rPr>
                <w:rFonts w:ascii="Times New Roman" w:eastAsia="方正仿宋_GBK" w:hAnsi="Times New Roman"/>
                <w:sz w:val="28"/>
                <w:szCs w:val="28"/>
              </w:rPr>
              <w:t>以上</w:t>
            </w:r>
          </w:p>
        </w:tc>
        <w:tc>
          <w:tcPr>
            <w:tcW w:w="1812" w:type="dxa"/>
            <w:vAlign w:val="center"/>
          </w:tcPr>
          <w:p w:rsidR="00EA504D" w:rsidRDefault="00EA504D" w:rsidP="009F4299">
            <w:pPr>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预期性</w:t>
            </w:r>
          </w:p>
        </w:tc>
      </w:tr>
      <w:tr w:rsidR="00EA504D" w:rsidTr="009F4299">
        <w:trPr>
          <w:trHeight w:val="720"/>
        </w:trPr>
        <w:tc>
          <w:tcPr>
            <w:tcW w:w="1650" w:type="dxa"/>
            <w:vMerge/>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p>
        </w:tc>
        <w:tc>
          <w:tcPr>
            <w:tcW w:w="3045"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体育产业大会举办次数</w:t>
            </w:r>
          </w:p>
        </w:tc>
        <w:tc>
          <w:tcPr>
            <w:tcW w:w="883"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届</w:t>
            </w:r>
          </w:p>
        </w:tc>
        <w:tc>
          <w:tcPr>
            <w:tcW w:w="1812" w:type="dxa"/>
            <w:vAlign w:val="center"/>
          </w:tcPr>
          <w:p w:rsidR="00EA504D" w:rsidRDefault="00EA504D" w:rsidP="009F4299">
            <w:pPr>
              <w:tabs>
                <w:tab w:val="left" w:pos="1470"/>
                <w:tab w:val="center" w:pos="4153"/>
              </w:tabs>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5</w:t>
            </w:r>
          </w:p>
        </w:tc>
        <w:tc>
          <w:tcPr>
            <w:tcW w:w="1812" w:type="dxa"/>
            <w:vAlign w:val="center"/>
          </w:tcPr>
          <w:p w:rsidR="00EA504D" w:rsidRDefault="00EA504D" w:rsidP="009F4299">
            <w:pPr>
              <w:spacing w:line="360" w:lineRule="exact"/>
              <w:jc w:val="center"/>
              <w:rPr>
                <w:rFonts w:ascii="Times New Roman" w:eastAsia="方正仿宋_GBK" w:hAnsi="Times New Roman"/>
                <w:sz w:val="28"/>
                <w:szCs w:val="28"/>
              </w:rPr>
            </w:pPr>
            <w:r>
              <w:rPr>
                <w:rFonts w:ascii="Times New Roman" w:eastAsia="方正仿宋_GBK" w:hAnsi="Times New Roman"/>
                <w:sz w:val="28"/>
                <w:szCs w:val="28"/>
              </w:rPr>
              <w:t>预期性</w:t>
            </w:r>
          </w:p>
        </w:tc>
      </w:tr>
    </w:tbl>
    <w:p w:rsidR="00EA504D" w:rsidRDefault="00EA504D" w:rsidP="00EA504D">
      <w:pPr>
        <w:tabs>
          <w:tab w:val="left" w:pos="1470"/>
          <w:tab w:val="center" w:pos="4153"/>
        </w:tabs>
        <w:spacing w:line="58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展望</w:t>
      </w:r>
      <w:r>
        <w:rPr>
          <w:rFonts w:ascii="Times New Roman" w:eastAsia="方正仿宋_GBK" w:hAnsi="Times New Roman" w:cs="Times New Roman"/>
          <w:sz w:val="32"/>
          <w:szCs w:val="32"/>
        </w:rPr>
        <w:t>2035</w:t>
      </w:r>
      <w:r>
        <w:rPr>
          <w:rFonts w:ascii="Times New Roman" w:eastAsia="方正仿宋_GBK" w:hAnsi="Times New Roman" w:cs="Times New Roman"/>
          <w:sz w:val="32"/>
          <w:szCs w:val="32"/>
        </w:rPr>
        <w:t>年，体育产业和体育消费总规模全国领先，体育产业效益显著提升，体育产业增加值占全省地区生产总值比重不断提高，成为国民经济支柱性产业。现代体育产业体系优化完善，体育产业全面实现高质量发展，成为社会主义现代化体育强省的重要标志。</w:t>
      </w:r>
    </w:p>
    <w:p w:rsidR="00EA504D" w:rsidRDefault="00EA504D" w:rsidP="00EA504D">
      <w:pPr>
        <w:numPr>
          <w:ilvl w:val="0"/>
          <w:numId w:val="1"/>
        </w:numPr>
        <w:tabs>
          <w:tab w:val="left" w:pos="1470"/>
          <w:tab w:val="center" w:pos="4153"/>
        </w:tabs>
        <w:spacing w:line="580" w:lineRule="exact"/>
        <w:ind w:firstLine="630"/>
        <w:rPr>
          <w:rFonts w:ascii="Times New Roman" w:eastAsia="方正黑体_GBK" w:hAnsi="Times New Roman" w:cs="Times New Roman"/>
          <w:sz w:val="32"/>
          <w:szCs w:val="32"/>
        </w:rPr>
      </w:pPr>
      <w:r>
        <w:rPr>
          <w:rFonts w:ascii="Times New Roman" w:eastAsia="方正黑体_GBK" w:hAnsi="Times New Roman" w:cs="Times New Roman"/>
          <w:sz w:val="32"/>
          <w:szCs w:val="32"/>
        </w:rPr>
        <w:t>突出重点领域，推动体育产业体系优化升级</w:t>
      </w:r>
    </w:p>
    <w:p w:rsidR="00EA504D" w:rsidRDefault="00EA504D" w:rsidP="00EA504D">
      <w:pPr>
        <w:tabs>
          <w:tab w:val="left" w:pos="1470"/>
          <w:tab w:val="center" w:pos="4153"/>
        </w:tabs>
        <w:spacing w:line="58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以产业转型升级为重点，围绕产业</w:t>
      </w:r>
      <w:proofErr w:type="gramStart"/>
      <w:r>
        <w:rPr>
          <w:rFonts w:ascii="Times New Roman" w:eastAsia="方正仿宋_GBK" w:hAnsi="Times New Roman" w:cs="Times New Roman"/>
          <w:sz w:val="32"/>
          <w:szCs w:val="32"/>
        </w:rPr>
        <w:t>链部署</w:t>
      </w:r>
      <w:proofErr w:type="gramEnd"/>
      <w:r>
        <w:rPr>
          <w:rFonts w:ascii="Times New Roman" w:eastAsia="方正仿宋_GBK" w:hAnsi="Times New Roman" w:cs="Times New Roman"/>
          <w:sz w:val="32"/>
          <w:szCs w:val="32"/>
        </w:rPr>
        <w:t>创新链，围绕创新链配置资源链，推动体育全产业链发展，打造形成体育</w:t>
      </w:r>
      <w:r>
        <w:rPr>
          <w:rFonts w:ascii="Times New Roman" w:eastAsia="方正仿宋_GBK" w:hAnsi="Times New Roman" w:cs="Times New Roman"/>
          <w:sz w:val="32"/>
          <w:szCs w:val="32"/>
        </w:rPr>
        <w:lastRenderedPageBreak/>
        <w:t>产业强链，提升体育产业体系竞争力。</w:t>
      </w:r>
    </w:p>
    <w:p w:rsidR="00EA504D" w:rsidRDefault="00EA504D" w:rsidP="00EA504D">
      <w:pPr>
        <w:tabs>
          <w:tab w:val="left" w:pos="1470"/>
          <w:tab w:val="center" w:pos="4153"/>
        </w:tabs>
        <w:spacing w:line="580" w:lineRule="exact"/>
        <w:ind w:left="450"/>
        <w:rPr>
          <w:rFonts w:ascii="Times New Roman" w:eastAsia="方正仿宋_GBK" w:hAnsi="Times New Roman" w:cs="Times New Roman"/>
          <w:sz w:val="32"/>
          <w:szCs w:val="32"/>
        </w:rPr>
      </w:pPr>
      <w:r>
        <w:rPr>
          <w:rFonts w:ascii="Times New Roman" w:eastAsia="方正楷体_GBK" w:hAnsi="Times New Roman" w:cs="Times New Roman"/>
          <w:sz w:val="32"/>
          <w:szCs w:val="32"/>
        </w:rPr>
        <w:t>（一）壮大体育服务业重点产业链。</w:t>
      </w:r>
      <w:r>
        <w:rPr>
          <w:rFonts w:ascii="Times New Roman" w:eastAsia="方正仿宋_GBK" w:hAnsi="Times New Roman" w:cs="Times New Roman"/>
          <w:sz w:val="32"/>
          <w:szCs w:val="32"/>
        </w:rPr>
        <w:t>推动体育服务业围绕产</w:t>
      </w:r>
    </w:p>
    <w:p w:rsidR="00EA504D" w:rsidRDefault="00EA504D" w:rsidP="00EA504D">
      <w:pPr>
        <w:tabs>
          <w:tab w:val="left" w:pos="1470"/>
          <w:tab w:val="center" w:pos="4153"/>
        </w:tabs>
        <w:spacing w:line="580"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t>业链、价值链、创新链融合发展，加快体育服务内容、业态和商业模式创新，推动体育服务业向高品质、多样化升级。大力发展竞赛表演产业链，培育超过</w:t>
      </w:r>
      <w:r>
        <w:rPr>
          <w:rFonts w:ascii="Times New Roman" w:eastAsia="方正仿宋_GBK" w:hAnsi="Times New Roman" w:cs="Times New Roman"/>
          <w:sz w:val="32"/>
          <w:szCs w:val="32"/>
        </w:rPr>
        <w:t>10</w:t>
      </w:r>
      <w:r>
        <w:rPr>
          <w:rFonts w:ascii="Times New Roman" w:eastAsia="方正仿宋_GBK" w:hAnsi="Times New Roman" w:cs="Times New Roman"/>
          <w:sz w:val="32"/>
          <w:szCs w:val="32"/>
        </w:rPr>
        <w:t>项国际体育精品赛事，打造</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赛事江苏</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体育品牌和</w:t>
      </w:r>
      <w:r>
        <w:rPr>
          <w:rFonts w:ascii="Times New Roman" w:eastAsia="方正仿宋_GBK" w:hAnsi="Times New Roman" w:cs="Times New Roman"/>
          <w:sz w:val="32"/>
          <w:szCs w:val="32"/>
        </w:rPr>
        <w:t>10</w:t>
      </w:r>
      <w:r>
        <w:rPr>
          <w:rFonts w:ascii="Times New Roman" w:eastAsia="方正仿宋_GBK" w:hAnsi="Times New Roman" w:cs="Times New Roman"/>
          <w:sz w:val="32"/>
          <w:szCs w:val="32"/>
        </w:rPr>
        <w:t>项具备自主知识产权的体育竞赛表演品牌，加快培育一批竞争力强的体育竞赛表演骨干企业和专业体育赛事运营商，</w:t>
      </w:r>
      <w:proofErr w:type="gramStart"/>
      <w:r>
        <w:rPr>
          <w:rFonts w:ascii="Times New Roman" w:eastAsia="方正仿宋_GBK" w:hAnsi="Times New Roman" w:cs="Times New Roman"/>
          <w:sz w:val="32"/>
          <w:szCs w:val="32"/>
        </w:rPr>
        <w:t>构建赛事</w:t>
      </w:r>
      <w:proofErr w:type="gramEnd"/>
      <w:r>
        <w:rPr>
          <w:rFonts w:ascii="Times New Roman" w:eastAsia="方正仿宋_GBK" w:hAnsi="Times New Roman" w:cs="Times New Roman"/>
          <w:sz w:val="32"/>
          <w:szCs w:val="32"/>
        </w:rPr>
        <w:t>策划、开发、运营、服务、营销和推广全产业链。积极发展健身休闲产业链，重点布局水上、山地户外、冰雪、航空、马拉松、自行车、击剑、马术、汽摩、电子竞技等引领性强的新兴时尚运动项目，推广适合公众广泛参与的健身休闲项目，加快发展足球、篮球、排球、乒乓球、羽毛球、网球、游泳、徒步、路跑、骑行、棋牌、台球、钓鱼、体育舞蹈、广场舞等普及性广、关注度高、市场空间大的运动项目，拓展一批竞争力强的健身连锁品牌，鼓励发展健身工作室、智慧健身房等新业态。着力发展体育场馆服务产业链，围绕机制创新、功能提升，拓展场地供给、健身服务、赛事开发、培训服务等一体化产业链。进一步拓展体育培训产业链，完善装备供给、课程开发、招生组织、培训服务、宣传推广等一体化服务，发展线上线下相结合的体育培训产品。扶持体育中介咨询、创意营销、法律服务、金融服务、信息服务、研发设计等领域发展。推进责任体育彩票建设。完善全民健身、场地设施、运动水平、</w:t>
      </w:r>
      <w:r>
        <w:rPr>
          <w:rFonts w:ascii="Times New Roman" w:eastAsia="方正仿宋_GBK" w:hAnsi="Times New Roman" w:cs="Times New Roman"/>
          <w:sz w:val="32"/>
          <w:szCs w:val="32"/>
        </w:rPr>
        <w:lastRenderedPageBreak/>
        <w:t>赛事活动、体育培训等服务领域标准规范。</w:t>
      </w:r>
      <w:r>
        <w:rPr>
          <w:rFonts w:ascii="Times New Roman" w:eastAsia="方正仿宋_GBK" w:hAnsi="Times New Roman" w:cs="Times New Roman"/>
          <w:sz w:val="32"/>
          <w:szCs w:val="32"/>
        </w:rPr>
        <w:t xml:space="preserve">  </w:t>
      </w:r>
    </w:p>
    <w:tbl>
      <w:tblPr>
        <w:tblStyle w:val="a5"/>
        <w:tblW w:w="9060" w:type="dxa"/>
        <w:tblLayout w:type="fixed"/>
        <w:tblLook w:val="04A0" w:firstRow="1" w:lastRow="0" w:firstColumn="1" w:lastColumn="0" w:noHBand="0" w:noVBand="1"/>
      </w:tblPr>
      <w:tblGrid>
        <w:gridCol w:w="9060"/>
      </w:tblGrid>
      <w:tr w:rsidR="00EA504D" w:rsidTr="009F4299">
        <w:trPr>
          <w:trHeight w:val="1000"/>
        </w:trPr>
        <w:tc>
          <w:tcPr>
            <w:tcW w:w="9060" w:type="dxa"/>
          </w:tcPr>
          <w:p w:rsidR="00EA504D" w:rsidRDefault="00EA504D" w:rsidP="009F4299">
            <w:pPr>
              <w:tabs>
                <w:tab w:val="left" w:pos="1470"/>
                <w:tab w:val="center" w:pos="4153"/>
              </w:tabs>
              <w:spacing w:line="520" w:lineRule="exact"/>
              <w:jc w:val="center"/>
              <w:rPr>
                <w:rFonts w:ascii="Times New Roman" w:eastAsia="方正黑体_GBK" w:hAnsi="Times New Roman"/>
                <w:sz w:val="28"/>
                <w:szCs w:val="28"/>
              </w:rPr>
            </w:pPr>
            <w:r>
              <w:rPr>
                <w:rFonts w:ascii="Times New Roman" w:eastAsia="方正黑体_GBK" w:hAnsi="Times New Roman"/>
                <w:sz w:val="28"/>
                <w:szCs w:val="28"/>
              </w:rPr>
              <w:t>专栏</w:t>
            </w:r>
            <w:r>
              <w:rPr>
                <w:rFonts w:ascii="Times New Roman" w:eastAsia="方正黑体_GBK" w:hAnsi="Times New Roman"/>
                <w:sz w:val="28"/>
                <w:szCs w:val="28"/>
              </w:rPr>
              <w:t>2</w:t>
            </w:r>
            <w:r>
              <w:rPr>
                <w:rFonts w:ascii="Times New Roman" w:eastAsia="方正黑体_GBK" w:hAnsi="Times New Roman"/>
                <w:sz w:val="28"/>
                <w:szCs w:val="28"/>
              </w:rPr>
              <w:t>：户外运动产业振兴工程</w:t>
            </w:r>
          </w:p>
          <w:p w:rsidR="00EA504D" w:rsidRDefault="00EA504D" w:rsidP="009F4299">
            <w:pPr>
              <w:tabs>
                <w:tab w:val="left" w:pos="1470"/>
                <w:tab w:val="center" w:pos="4153"/>
              </w:tabs>
              <w:spacing w:line="520" w:lineRule="exact"/>
              <w:ind w:firstLine="560"/>
              <w:rPr>
                <w:rFonts w:ascii="Times New Roman" w:eastAsia="方正仿宋_GBK" w:hAnsi="Times New Roman"/>
                <w:sz w:val="28"/>
                <w:szCs w:val="28"/>
              </w:rPr>
            </w:pPr>
            <w:r>
              <w:rPr>
                <w:rFonts w:ascii="Times New Roman" w:eastAsia="方正仿宋_GBK" w:hAnsi="Times New Roman"/>
                <w:sz w:val="28"/>
                <w:szCs w:val="28"/>
              </w:rPr>
              <w:t>编制《户外运动产业发展规划》，</w:t>
            </w:r>
            <w:r>
              <w:rPr>
                <w:rFonts w:ascii="Times New Roman" w:eastAsia="方正仿宋_GBK" w:hAnsi="Times New Roman"/>
                <w:color w:val="000000"/>
                <w:sz w:val="28"/>
                <w:szCs w:val="28"/>
              </w:rPr>
              <w:t>以高品质、特色化、品牌化为发展方向，进一步优化</w:t>
            </w:r>
            <w:r>
              <w:rPr>
                <w:rFonts w:ascii="Times New Roman" w:eastAsia="方正仿宋_GBK" w:hAnsi="Times New Roman"/>
                <w:sz w:val="28"/>
                <w:szCs w:val="28"/>
              </w:rPr>
              <w:t>提升户外运动产业链发展水平和创新链效能，健全现代户外运动产业体系和市场体系，全方位打造江苏户外运动产业品牌，建成全国户外运动产业高质量发展先行区、户外运动消费高品质发展引领区。大力发展水上、山地户外、冰雪、航空、马拉松、自行车、马术、汽摩等户外运动项目，丰富竞赛表演、健身指导、技能培训、体育文化、器材装备等各类产品和服务，构建完整产业链条。加大足球运动产业开发力度，推动滑板、攀岩、冲浪等新入</w:t>
            </w:r>
            <w:proofErr w:type="gramStart"/>
            <w:r>
              <w:rPr>
                <w:rFonts w:ascii="Times New Roman" w:eastAsia="方正仿宋_GBK" w:hAnsi="Times New Roman"/>
                <w:sz w:val="28"/>
                <w:szCs w:val="28"/>
              </w:rPr>
              <w:t>奥项目</w:t>
            </w:r>
            <w:proofErr w:type="gramEnd"/>
            <w:r>
              <w:rPr>
                <w:rFonts w:ascii="Times New Roman" w:eastAsia="方正仿宋_GBK" w:hAnsi="Times New Roman"/>
                <w:sz w:val="28"/>
                <w:szCs w:val="28"/>
              </w:rPr>
              <w:t>发展。鼓励发展以时尚运动项目为特色和主题的体育旅游基地、体育服务综合体、体育公园等，打造有影响力的户外运动赛事与节庆品牌活动。拓展户外运动与旅游、农业、健康、教育等产业融合发展新业态、新模式。</w:t>
            </w:r>
          </w:p>
        </w:tc>
      </w:tr>
    </w:tbl>
    <w:p w:rsidR="00EA504D" w:rsidRDefault="00EA504D" w:rsidP="00EA504D">
      <w:pPr>
        <w:widowControl/>
        <w:spacing w:line="580" w:lineRule="exact"/>
        <w:ind w:firstLineChars="200" w:firstLine="640"/>
        <w:rPr>
          <w:rFonts w:ascii="Times New Roman" w:eastAsia="方正仿宋_GBK" w:hAnsi="Times New Roman" w:cs="Times New Roman"/>
          <w:sz w:val="32"/>
          <w:szCs w:val="32"/>
        </w:rPr>
      </w:pPr>
      <w:r>
        <w:rPr>
          <w:rFonts w:ascii="Times New Roman" w:eastAsia="方正楷体_GBK" w:hAnsi="Times New Roman" w:cs="Times New Roman"/>
          <w:sz w:val="32"/>
          <w:szCs w:val="32"/>
        </w:rPr>
        <w:t>（二）培育打造体育制造业强链。</w:t>
      </w:r>
      <w:r>
        <w:rPr>
          <w:rFonts w:ascii="Times New Roman" w:eastAsia="方正仿宋_GBK" w:hAnsi="Times New Roman" w:cs="Times New Roman"/>
          <w:sz w:val="32"/>
          <w:szCs w:val="32"/>
        </w:rPr>
        <w:t>坚持高端化、智能化、绿色化、集约化发展方向，打造体育制造业强链，培育一批居于行业领先水平的体育制造业集群，打造一批具有较大影响力的江苏体育制造品牌。鼓励发展体育智能制造，发展服务型制造新模式，促进体育新材料研发与应用，大力开发科技含量高、拥有自主知识产权的产品。推动大数据、人工智能、物联网、</w:t>
      </w:r>
      <w:r>
        <w:rPr>
          <w:rFonts w:ascii="Times New Roman" w:eastAsia="方正仿宋_GBK" w:hAnsi="Times New Roman" w:cs="Times New Roman"/>
          <w:sz w:val="32"/>
          <w:szCs w:val="32"/>
        </w:rPr>
        <w:t>5G</w:t>
      </w:r>
      <w:r>
        <w:rPr>
          <w:rFonts w:ascii="Times New Roman" w:eastAsia="方正仿宋_GBK" w:hAnsi="Times New Roman" w:cs="Times New Roman"/>
          <w:sz w:val="32"/>
          <w:szCs w:val="32"/>
        </w:rPr>
        <w:t>、区块链等新兴技术在体育制造领域应用，支持可穿戴运动设备、智能运动装备、冰雪装备器材、家庭小型健身器材的研发与制造。支持产业链龙头体育企业向上游设计、研发和下游终端产品等环节延伸，拓展设计、研发、品牌等价值链高端环节。鼓励发展个性化定制、</w:t>
      </w:r>
      <w:proofErr w:type="gramStart"/>
      <w:r>
        <w:rPr>
          <w:rFonts w:ascii="Times New Roman" w:eastAsia="方正仿宋_GBK" w:hAnsi="Times New Roman" w:cs="Times New Roman"/>
          <w:sz w:val="32"/>
          <w:szCs w:val="32"/>
        </w:rPr>
        <w:t>众包设计</w:t>
      </w:r>
      <w:proofErr w:type="gramEnd"/>
      <w:r>
        <w:rPr>
          <w:rFonts w:ascii="Times New Roman" w:eastAsia="方正仿宋_GBK" w:hAnsi="Times New Roman" w:cs="Times New Roman"/>
          <w:sz w:val="32"/>
          <w:szCs w:val="32"/>
        </w:rPr>
        <w:t>、云制造、整体解决方案服务、产品全生命周期管理等新</w:t>
      </w:r>
      <w:proofErr w:type="gramStart"/>
      <w:r>
        <w:rPr>
          <w:rFonts w:ascii="Times New Roman" w:eastAsia="方正仿宋_GBK" w:hAnsi="Times New Roman" w:cs="Times New Roman"/>
          <w:sz w:val="32"/>
          <w:szCs w:val="32"/>
        </w:rPr>
        <w:t>业态</w:t>
      </w:r>
      <w:r>
        <w:rPr>
          <w:rFonts w:ascii="Times New Roman" w:eastAsia="方正仿宋_GBK" w:hAnsi="Times New Roman" w:cs="Times New Roman"/>
          <w:sz w:val="32"/>
          <w:szCs w:val="32"/>
        </w:rPr>
        <w:lastRenderedPageBreak/>
        <w:t>新模式</w:t>
      </w:r>
      <w:proofErr w:type="gramEnd"/>
      <w:r>
        <w:rPr>
          <w:rFonts w:ascii="Times New Roman" w:eastAsia="方正仿宋_GBK" w:hAnsi="Times New Roman" w:cs="Times New Roman"/>
          <w:sz w:val="32"/>
          <w:szCs w:val="32"/>
        </w:rPr>
        <w:t>，促进文化创意和设计服务与体育产业融合发展，支持发展专业化、规模化体育</w:t>
      </w:r>
      <w:proofErr w:type="gramStart"/>
      <w:r>
        <w:rPr>
          <w:rFonts w:ascii="Times New Roman" w:eastAsia="方正仿宋_GBK" w:hAnsi="Times New Roman" w:cs="Times New Roman"/>
          <w:sz w:val="32"/>
          <w:szCs w:val="32"/>
        </w:rPr>
        <w:t>用品电</w:t>
      </w:r>
      <w:proofErr w:type="gramEnd"/>
      <w:r>
        <w:rPr>
          <w:rFonts w:ascii="Times New Roman" w:eastAsia="方正仿宋_GBK" w:hAnsi="Times New Roman" w:cs="Times New Roman"/>
          <w:sz w:val="32"/>
          <w:szCs w:val="32"/>
        </w:rPr>
        <w:t>商平台。强化体育用品制造领域标准、计量、专利等体系和能力建设。</w:t>
      </w:r>
    </w:p>
    <w:p w:rsidR="00EA504D" w:rsidRDefault="00EA504D" w:rsidP="00EA504D">
      <w:pPr>
        <w:tabs>
          <w:tab w:val="left" w:pos="1470"/>
          <w:tab w:val="center" w:pos="4153"/>
        </w:tabs>
        <w:spacing w:line="580" w:lineRule="exact"/>
        <w:ind w:firstLineChars="200" w:firstLine="640"/>
        <w:rPr>
          <w:rFonts w:ascii="Times New Roman" w:eastAsia="方正仿宋_GBK" w:hAnsi="Times New Roman" w:cs="Times New Roman"/>
          <w:sz w:val="32"/>
          <w:szCs w:val="32"/>
        </w:rPr>
      </w:pPr>
      <w:r>
        <w:rPr>
          <w:rFonts w:ascii="Times New Roman" w:eastAsia="方正楷体_GBK" w:hAnsi="Times New Roman" w:cs="Times New Roman"/>
          <w:sz w:val="32"/>
          <w:szCs w:val="32"/>
        </w:rPr>
        <w:t>（三）拓展体育融合发展产业链。</w:t>
      </w:r>
      <w:r>
        <w:rPr>
          <w:rFonts w:ascii="Times New Roman" w:eastAsia="方正仿宋_GBK" w:hAnsi="Times New Roman" w:cs="Times New Roman"/>
          <w:sz w:val="32"/>
          <w:szCs w:val="32"/>
        </w:rPr>
        <w:t>深化体教融合发展，完善各级各类青少年体育赛事体系，抓住</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双减</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政策实施机遇，鼓励社会力量为学校体育课外训练和竞赛、课后托管、体育活动组织等提供服务，大力发展青少年体育培训产业。深化体卫融合发展，推动健康关口前移，建立体育和卫生健康等部门协同、全社会共同参与的运动促进健康新模式，将运动</w:t>
      </w:r>
      <w:proofErr w:type="gramStart"/>
      <w:r>
        <w:rPr>
          <w:rFonts w:ascii="Times New Roman" w:eastAsia="方正仿宋_GBK" w:hAnsi="Times New Roman" w:cs="Times New Roman"/>
          <w:sz w:val="32"/>
          <w:szCs w:val="32"/>
        </w:rPr>
        <w:t>健身促进</w:t>
      </w:r>
      <w:proofErr w:type="gramEnd"/>
      <w:r>
        <w:rPr>
          <w:rFonts w:ascii="Times New Roman" w:eastAsia="方正仿宋_GBK" w:hAnsi="Times New Roman" w:cs="Times New Roman"/>
          <w:sz w:val="32"/>
          <w:szCs w:val="32"/>
        </w:rPr>
        <w:t>慢病防治、康复医疗纳入体育消费</w:t>
      </w:r>
      <w:proofErr w:type="gramStart"/>
      <w:r>
        <w:rPr>
          <w:rFonts w:ascii="Times New Roman" w:eastAsia="方正仿宋_GBK" w:hAnsi="Times New Roman" w:cs="Times New Roman"/>
          <w:sz w:val="32"/>
          <w:szCs w:val="32"/>
        </w:rPr>
        <w:t>券</w:t>
      </w:r>
      <w:proofErr w:type="gramEnd"/>
      <w:r>
        <w:rPr>
          <w:rFonts w:ascii="Times New Roman" w:eastAsia="方正仿宋_GBK" w:hAnsi="Times New Roman" w:cs="Times New Roman"/>
          <w:sz w:val="32"/>
          <w:szCs w:val="32"/>
        </w:rPr>
        <w:t>使用范围，开展省级运动促进健康中心试点，鼓励在大型公共体育场馆、体育健康主题公园、健身步道等公共服务设施中建设体</w:t>
      </w:r>
      <w:proofErr w:type="gramStart"/>
      <w:r>
        <w:rPr>
          <w:rFonts w:ascii="Times New Roman" w:eastAsia="方正仿宋_GBK" w:hAnsi="Times New Roman" w:cs="Times New Roman"/>
          <w:sz w:val="32"/>
          <w:szCs w:val="32"/>
        </w:rPr>
        <w:t>医</w:t>
      </w:r>
      <w:proofErr w:type="gramEnd"/>
      <w:r>
        <w:rPr>
          <w:rFonts w:ascii="Times New Roman" w:eastAsia="方正仿宋_GBK" w:hAnsi="Times New Roman" w:cs="Times New Roman"/>
          <w:sz w:val="32"/>
          <w:szCs w:val="32"/>
        </w:rPr>
        <w:t>融合健康驿站或健康小屋。</w:t>
      </w:r>
      <w:proofErr w:type="gramStart"/>
      <w:r>
        <w:rPr>
          <w:rFonts w:ascii="Times New Roman" w:eastAsia="方正仿宋_GBK" w:hAnsi="Times New Roman" w:cs="Times New Roman"/>
          <w:sz w:val="32"/>
          <w:szCs w:val="32"/>
        </w:rPr>
        <w:t>深化体旅融合</w:t>
      </w:r>
      <w:proofErr w:type="gramEnd"/>
      <w:r>
        <w:rPr>
          <w:rFonts w:ascii="Times New Roman" w:eastAsia="方正仿宋_GBK" w:hAnsi="Times New Roman" w:cs="Times New Roman"/>
          <w:sz w:val="32"/>
          <w:szCs w:val="32"/>
        </w:rPr>
        <w:t>发展，推动形成功能完善的体育旅游产业体系和产品体系，创建一批国家体育旅游示范基地，培育一批有影响力的骨干体育旅游企业和知名品牌。</w:t>
      </w:r>
    </w:p>
    <w:tbl>
      <w:tblPr>
        <w:tblStyle w:val="a5"/>
        <w:tblW w:w="9060" w:type="dxa"/>
        <w:tblLayout w:type="fixed"/>
        <w:tblLook w:val="04A0" w:firstRow="1" w:lastRow="0" w:firstColumn="1" w:lastColumn="0" w:noHBand="0" w:noVBand="1"/>
      </w:tblPr>
      <w:tblGrid>
        <w:gridCol w:w="9060"/>
      </w:tblGrid>
      <w:tr w:rsidR="00EA504D" w:rsidTr="009F4299">
        <w:trPr>
          <w:trHeight w:val="1015"/>
        </w:trPr>
        <w:tc>
          <w:tcPr>
            <w:tcW w:w="9060" w:type="dxa"/>
          </w:tcPr>
          <w:p w:rsidR="00EA504D" w:rsidRDefault="00EA504D" w:rsidP="009F4299">
            <w:pPr>
              <w:tabs>
                <w:tab w:val="left" w:pos="1470"/>
                <w:tab w:val="center" w:pos="4153"/>
              </w:tabs>
              <w:spacing w:line="520" w:lineRule="exact"/>
              <w:jc w:val="center"/>
              <w:rPr>
                <w:rFonts w:ascii="Times New Roman" w:eastAsia="方正黑体_GBK" w:hAnsi="Times New Roman"/>
                <w:sz w:val="28"/>
                <w:szCs w:val="28"/>
              </w:rPr>
            </w:pPr>
            <w:r>
              <w:rPr>
                <w:rFonts w:ascii="Times New Roman" w:eastAsia="方正黑体_GBK" w:hAnsi="Times New Roman"/>
                <w:sz w:val="28"/>
                <w:szCs w:val="28"/>
              </w:rPr>
              <w:t>专栏</w:t>
            </w:r>
            <w:r>
              <w:rPr>
                <w:rFonts w:ascii="Times New Roman" w:eastAsia="方正黑体_GBK" w:hAnsi="Times New Roman"/>
                <w:sz w:val="28"/>
                <w:szCs w:val="28"/>
              </w:rPr>
              <w:t>3</w:t>
            </w:r>
            <w:r>
              <w:rPr>
                <w:rFonts w:ascii="Times New Roman" w:eastAsia="方正黑体_GBK" w:hAnsi="Times New Roman"/>
                <w:sz w:val="28"/>
                <w:szCs w:val="28"/>
              </w:rPr>
              <w:t>：</w:t>
            </w:r>
            <w:proofErr w:type="gramStart"/>
            <w:r>
              <w:rPr>
                <w:rFonts w:ascii="Times New Roman" w:eastAsia="方正黑体_GBK" w:hAnsi="Times New Roman"/>
                <w:sz w:val="28"/>
                <w:szCs w:val="28"/>
              </w:rPr>
              <w:t>体旅融合</w:t>
            </w:r>
            <w:proofErr w:type="gramEnd"/>
            <w:r>
              <w:rPr>
                <w:rFonts w:ascii="Times New Roman" w:eastAsia="方正黑体_GBK" w:hAnsi="Times New Roman"/>
                <w:sz w:val="28"/>
                <w:szCs w:val="28"/>
              </w:rPr>
              <w:t>发展提升工程</w:t>
            </w:r>
          </w:p>
          <w:p w:rsidR="00EA504D" w:rsidRDefault="00EA504D" w:rsidP="009F4299">
            <w:pPr>
              <w:spacing w:line="520" w:lineRule="exact"/>
              <w:ind w:firstLineChars="200" w:firstLine="560"/>
              <w:jc w:val="left"/>
              <w:rPr>
                <w:rFonts w:ascii="Times New Roman" w:eastAsia="方正仿宋_GBK" w:hAnsi="Times New Roman"/>
                <w:sz w:val="28"/>
                <w:szCs w:val="28"/>
              </w:rPr>
            </w:pPr>
            <w:r>
              <w:rPr>
                <w:rFonts w:ascii="Times New Roman" w:eastAsia="方正仿宋_GBK" w:hAnsi="Times New Roman"/>
                <w:sz w:val="28"/>
                <w:szCs w:val="28"/>
              </w:rPr>
              <w:t>实施《江苏省深化体旅融合发展行动计划》，培育</w:t>
            </w:r>
            <w:proofErr w:type="gramStart"/>
            <w:r>
              <w:rPr>
                <w:rFonts w:ascii="Times New Roman" w:eastAsia="方正仿宋_GBK" w:hAnsi="Times New Roman"/>
                <w:sz w:val="28"/>
                <w:szCs w:val="28"/>
              </w:rPr>
              <w:t>一批体旅融合</w:t>
            </w:r>
            <w:proofErr w:type="gramEnd"/>
            <w:r>
              <w:rPr>
                <w:rFonts w:ascii="Times New Roman" w:eastAsia="方正仿宋_GBK" w:hAnsi="Times New Roman"/>
                <w:sz w:val="28"/>
                <w:szCs w:val="28"/>
              </w:rPr>
              <w:t>发展示范基地和创新项目，扶持发展专业体育旅游经营机构。推动体育场馆、体育产业基地、体育服务综合体、体育公园、体育类特色小镇等各类载体空间，植入特色文化内容，融入旅游休闲功能，打造综合性体育运动与旅游休闲空间。承办</w:t>
            </w:r>
            <w:proofErr w:type="gramStart"/>
            <w:r>
              <w:rPr>
                <w:rFonts w:ascii="Times New Roman" w:eastAsia="方正仿宋_GBK" w:hAnsi="Times New Roman"/>
                <w:sz w:val="28"/>
                <w:szCs w:val="28"/>
              </w:rPr>
              <w:t>组织长</w:t>
            </w:r>
            <w:proofErr w:type="gramEnd"/>
            <w:r>
              <w:rPr>
                <w:rFonts w:ascii="Times New Roman" w:eastAsia="方正仿宋_GBK" w:hAnsi="Times New Roman"/>
                <w:sz w:val="28"/>
                <w:szCs w:val="28"/>
              </w:rPr>
              <w:t>三角运动休闲体验季活动，举办江苏运动休闲体验季活动。编制江苏体育旅游地图，推介发布江苏时尚体育好去处。</w:t>
            </w:r>
          </w:p>
        </w:tc>
      </w:tr>
    </w:tbl>
    <w:p w:rsidR="00EA504D" w:rsidRDefault="00EA504D" w:rsidP="00EA504D">
      <w:pPr>
        <w:tabs>
          <w:tab w:val="left" w:pos="1470"/>
          <w:tab w:val="center" w:pos="4153"/>
        </w:tabs>
        <w:spacing w:line="580" w:lineRule="exact"/>
        <w:ind w:left="480"/>
        <w:rPr>
          <w:rFonts w:ascii="Times New Roman" w:eastAsia="方正仿宋_GBK" w:hAnsi="Times New Roman" w:cs="Times New Roman"/>
          <w:sz w:val="32"/>
          <w:szCs w:val="32"/>
        </w:rPr>
      </w:pPr>
      <w:r>
        <w:rPr>
          <w:rFonts w:ascii="Times New Roman" w:eastAsia="方正楷体_GBK" w:hAnsi="Times New Roman" w:cs="Times New Roman"/>
          <w:sz w:val="32"/>
          <w:szCs w:val="32"/>
        </w:rPr>
        <w:t>（四）提高体育产业数字化水平。</w:t>
      </w:r>
      <w:r>
        <w:rPr>
          <w:rFonts w:ascii="Times New Roman" w:eastAsia="方正仿宋_GBK" w:hAnsi="Times New Roman" w:cs="Times New Roman"/>
          <w:sz w:val="32"/>
          <w:szCs w:val="32"/>
        </w:rPr>
        <w:t>抓住以新一代信息技</w:t>
      </w:r>
      <w:r>
        <w:rPr>
          <w:rFonts w:ascii="Times New Roman" w:eastAsia="方正仿宋_GBK" w:hAnsi="Times New Roman" w:cs="Times New Roman"/>
          <w:sz w:val="32"/>
          <w:szCs w:val="32"/>
        </w:rPr>
        <w:lastRenderedPageBreak/>
        <w:t>术为</w:t>
      </w:r>
    </w:p>
    <w:p w:rsidR="00EA504D" w:rsidRDefault="00EA504D" w:rsidP="00EA504D">
      <w:pPr>
        <w:tabs>
          <w:tab w:val="left" w:pos="1470"/>
          <w:tab w:val="center" w:pos="4153"/>
        </w:tabs>
        <w:spacing w:line="580"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t>核心的科技和产业创新机遇，加快体育产业全产业链数字化转型，推进体育用品制造与销售、体育竞赛表演、体育培训、体育健身休闲、体育场馆建设运营、体育会展博览、体育旅游等业态</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上云用数赋智</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加快网络传媒、信息技术、数字文化、电子竞技等领域创新体育内容与服务形态，支持互联网传媒企业打造体育数字精品内容创作和新兴数字体育资源传播平台，支持直播、短视频、游戏等在线体育产品创作与生产。鼓励发展智能健身、云赛事、虚拟运动等数字运动。培育数字体育经济，建设融合</w:t>
      </w:r>
      <w:r>
        <w:rPr>
          <w:rFonts w:ascii="Times New Roman" w:eastAsia="方正仿宋_GBK" w:hAnsi="Times New Roman" w:cs="Times New Roman"/>
          <w:sz w:val="32"/>
          <w:szCs w:val="32"/>
        </w:rPr>
        <w:t>5G</w:t>
      </w:r>
      <w:r>
        <w:rPr>
          <w:rFonts w:ascii="Times New Roman" w:eastAsia="方正仿宋_GBK" w:hAnsi="Times New Roman" w:cs="Times New Roman"/>
          <w:sz w:val="32"/>
          <w:szCs w:val="32"/>
        </w:rPr>
        <w:t>、大数据、云计算、人工智能等信息技术的数字体育平台，提升体育场馆智慧化、信息化水平。</w:t>
      </w:r>
    </w:p>
    <w:p w:rsidR="00EA504D" w:rsidRDefault="00EA504D" w:rsidP="00EA504D">
      <w:pPr>
        <w:tabs>
          <w:tab w:val="left" w:pos="1470"/>
          <w:tab w:val="center" w:pos="4153"/>
        </w:tabs>
        <w:spacing w:line="580"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    </w:t>
      </w:r>
      <w:r>
        <w:rPr>
          <w:rFonts w:ascii="Times New Roman" w:eastAsia="方正黑体_GBK" w:hAnsi="Times New Roman" w:cs="Times New Roman"/>
          <w:sz w:val="32"/>
          <w:szCs w:val="32"/>
        </w:rPr>
        <w:t>四、优化发展布局，努力提升体育产业集约发展水平</w:t>
      </w:r>
    </w:p>
    <w:p w:rsidR="00EA504D" w:rsidRDefault="00EA504D" w:rsidP="00EA504D">
      <w:pPr>
        <w:tabs>
          <w:tab w:val="left" w:pos="1470"/>
          <w:tab w:val="center" w:pos="4153"/>
        </w:tabs>
        <w:spacing w:line="580" w:lineRule="exact"/>
        <w:ind w:firstLine="630"/>
        <w:rPr>
          <w:rFonts w:ascii="Times New Roman" w:eastAsia="方正仿宋_GBK" w:hAnsi="Times New Roman" w:cs="Times New Roman"/>
          <w:sz w:val="32"/>
          <w:szCs w:val="32"/>
        </w:rPr>
      </w:pPr>
      <w:r>
        <w:rPr>
          <w:rFonts w:ascii="Times New Roman" w:eastAsia="方正仿宋_GBK" w:hAnsi="Times New Roman" w:cs="Times New Roman"/>
          <w:sz w:val="32"/>
          <w:szCs w:val="32"/>
        </w:rPr>
        <w:t>抓住国家区域发展、新型城镇化建设、乡村振兴等重大战略机遇，结合全省国土空间体系功能定位和山水林田湖草资源特色，进一步优化完善全省体育产业空间布局，更高水平促进全省体育产业均衡协调发展。</w:t>
      </w:r>
    </w:p>
    <w:p w:rsidR="00EA504D" w:rsidRDefault="00EA504D" w:rsidP="00EA504D">
      <w:pPr>
        <w:tabs>
          <w:tab w:val="left" w:pos="1470"/>
          <w:tab w:val="center" w:pos="4153"/>
        </w:tabs>
        <w:spacing w:line="580" w:lineRule="exact"/>
        <w:ind w:firstLineChars="200" w:firstLine="640"/>
        <w:rPr>
          <w:rFonts w:ascii="Times New Roman" w:eastAsia="方正仿宋_GBK" w:hAnsi="Times New Roman" w:cs="Times New Roman"/>
          <w:sz w:val="32"/>
          <w:szCs w:val="32"/>
        </w:rPr>
      </w:pPr>
      <w:r>
        <w:rPr>
          <w:rFonts w:ascii="Times New Roman" w:eastAsia="方正楷体_GBK" w:hAnsi="Times New Roman" w:cs="Times New Roman"/>
          <w:bCs/>
          <w:sz w:val="32"/>
          <w:szCs w:val="32"/>
        </w:rPr>
        <w:t>（一）完善体育产业发展布局</w:t>
      </w:r>
      <w:r>
        <w:rPr>
          <w:rFonts w:ascii="Times New Roman" w:eastAsia="方正楷体_GBK" w:hAnsi="Times New Roman" w:cs="Times New Roman"/>
          <w:sz w:val="32"/>
          <w:szCs w:val="32"/>
        </w:rPr>
        <w:t>。</w:t>
      </w:r>
      <w:r>
        <w:rPr>
          <w:rFonts w:ascii="Times New Roman" w:eastAsia="方正仿宋_GBK" w:hAnsi="Times New Roman" w:cs="Times New Roman"/>
          <w:bCs/>
          <w:sz w:val="32"/>
          <w:szCs w:val="32"/>
        </w:rPr>
        <w:t>沿江地区</w:t>
      </w:r>
      <w:r>
        <w:rPr>
          <w:rFonts w:ascii="Times New Roman" w:eastAsia="方正仿宋_GBK" w:hAnsi="Times New Roman" w:cs="Times New Roman"/>
          <w:sz w:val="32"/>
          <w:szCs w:val="32"/>
        </w:rPr>
        <w:t>统筹发展高端体育制造业和高水平体育服务业，加快建设高质量发展体育产业创新带，继续走在全省体育产业高质量发展前列。</w:t>
      </w:r>
      <w:r>
        <w:rPr>
          <w:rFonts w:ascii="Times New Roman" w:eastAsia="方正仿宋_GBK" w:hAnsi="Times New Roman" w:cs="Times New Roman"/>
          <w:bCs/>
          <w:sz w:val="32"/>
          <w:szCs w:val="32"/>
        </w:rPr>
        <w:t>沿海地区</w:t>
      </w:r>
      <w:r>
        <w:rPr>
          <w:rFonts w:ascii="Times New Roman" w:eastAsia="方正仿宋_GBK" w:hAnsi="Times New Roman" w:cs="Times New Roman"/>
          <w:sz w:val="32"/>
          <w:szCs w:val="32"/>
        </w:rPr>
        <w:t>依托山、海、岛、沙滩、生态湿地等特色资源，大力发展特色沿海体育旅游产品，打造沿海体育产业带，成为新的体育产业增长极。沿运河地区突出体育文化特色和生态优先，开发体育与旅游、文化、生态、休闲相结合的多层次体育产</w:t>
      </w:r>
      <w:r>
        <w:rPr>
          <w:rFonts w:ascii="Times New Roman" w:eastAsia="方正仿宋_GBK" w:hAnsi="Times New Roman" w:cs="Times New Roman"/>
          <w:sz w:val="32"/>
          <w:szCs w:val="32"/>
        </w:rPr>
        <w:lastRenderedPageBreak/>
        <w:t>品和项目，建设高品位体育文化长廊和特色体育产业基地。</w:t>
      </w:r>
      <w:r>
        <w:rPr>
          <w:rFonts w:ascii="Times New Roman" w:eastAsia="方正仿宋_GBK" w:hAnsi="Times New Roman" w:cs="Times New Roman"/>
          <w:bCs/>
          <w:sz w:val="32"/>
          <w:szCs w:val="32"/>
        </w:rPr>
        <w:t>沿太湖地区</w:t>
      </w:r>
      <w:r>
        <w:rPr>
          <w:rFonts w:ascii="Times New Roman" w:eastAsia="方正仿宋_GBK" w:hAnsi="Times New Roman" w:cs="Times New Roman"/>
          <w:sz w:val="32"/>
          <w:szCs w:val="32"/>
        </w:rPr>
        <w:t>依托生态水域资源和苏州、无锡、常州等市产业发展优势，深化区域体育产业联动以及与长三角地区一体化发展，提升湖区体育产业创新发展水平。</w:t>
      </w:r>
      <w:r>
        <w:rPr>
          <w:rFonts w:ascii="Times New Roman" w:eastAsia="方正仿宋_GBK" w:hAnsi="Times New Roman" w:cs="Times New Roman"/>
          <w:bCs/>
          <w:sz w:val="32"/>
          <w:szCs w:val="32"/>
        </w:rPr>
        <w:t>黄河故道、淮河、洪泽湖、高邮湖等地区，</w:t>
      </w:r>
      <w:r>
        <w:rPr>
          <w:rFonts w:ascii="Times New Roman" w:eastAsia="方正仿宋_GBK" w:hAnsi="Times New Roman" w:cs="Times New Roman"/>
          <w:sz w:val="32"/>
          <w:szCs w:val="32"/>
        </w:rPr>
        <w:t>利用特色运动项目、生态休闲等资源，大力发展户外运动休闲和生态体育旅游产业。</w:t>
      </w:r>
      <w:proofErr w:type="gramStart"/>
      <w:r>
        <w:rPr>
          <w:rFonts w:ascii="Times New Roman" w:eastAsia="方正仿宋_GBK" w:hAnsi="Times New Roman" w:cs="Times New Roman"/>
          <w:sz w:val="32"/>
          <w:szCs w:val="32"/>
        </w:rPr>
        <w:t>沿宁杭</w:t>
      </w:r>
      <w:proofErr w:type="gramEnd"/>
      <w:r>
        <w:rPr>
          <w:rFonts w:ascii="Times New Roman" w:eastAsia="方正仿宋_GBK" w:hAnsi="Times New Roman" w:cs="Times New Roman"/>
          <w:sz w:val="32"/>
          <w:szCs w:val="32"/>
        </w:rPr>
        <w:t>线、沿东陇海线等地区利用山地、丘陵等资源，大力发展山地、高空、户外运动休闲和生态体育旅游产业。</w:t>
      </w:r>
    </w:p>
    <w:p w:rsidR="00EA504D" w:rsidRDefault="00EA504D" w:rsidP="00EA504D">
      <w:pPr>
        <w:tabs>
          <w:tab w:val="left" w:pos="1470"/>
          <w:tab w:val="center" w:pos="4153"/>
        </w:tabs>
        <w:spacing w:line="580" w:lineRule="exact"/>
        <w:ind w:firstLineChars="200" w:firstLine="640"/>
        <w:rPr>
          <w:rFonts w:ascii="Times New Roman" w:eastAsia="方正仿宋_GBK" w:hAnsi="Times New Roman" w:cs="Times New Roman"/>
          <w:sz w:val="32"/>
          <w:szCs w:val="32"/>
        </w:rPr>
      </w:pPr>
      <w:r>
        <w:rPr>
          <w:rFonts w:ascii="Times New Roman" w:eastAsia="方正楷体_GBK" w:hAnsi="Times New Roman" w:cs="Times New Roman"/>
          <w:bCs/>
          <w:sz w:val="32"/>
          <w:szCs w:val="32"/>
        </w:rPr>
        <w:t>（二）发展体育产业特色城市</w:t>
      </w:r>
      <w:r>
        <w:rPr>
          <w:rFonts w:ascii="Times New Roman" w:eastAsia="方正楷体_GBK" w:hAnsi="Times New Roman" w:cs="Times New Roman"/>
          <w:sz w:val="32"/>
          <w:szCs w:val="32"/>
        </w:rPr>
        <w:t>。</w:t>
      </w:r>
      <w:r>
        <w:rPr>
          <w:rFonts w:ascii="Times New Roman" w:eastAsia="方正仿宋_GBK" w:hAnsi="Times New Roman" w:cs="Times New Roman"/>
          <w:sz w:val="32"/>
          <w:szCs w:val="32"/>
        </w:rPr>
        <w:t>支持南京市建设世界体育名城，无锡市建设智慧体育城市，徐州市建设国际武术文化名城，常州市建设运动健康城市，苏州市建设国际体育文化名城，连云港市建设山海体育休闲城市，盐城市建设湿地体育城市，宿迁市建设时尚体育城市。以国家和省体育产业基地重点县域为基础，充分挖掘各地发展潜力，形成一批基础好、创新优、竞争力强的体育产业重点县（市、区）。鼓励各地因地制宜发展特色运动项目，打造地方特色</w:t>
      </w:r>
      <w:proofErr w:type="gramStart"/>
      <w:r>
        <w:rPr>
          <w:rFonts w:ascii="Times New Roman" w:eastAsia="方正仿宋_GBK" w:hAnsi="Times New Roman" w:cs="Times New Roman"/>
          <w:sz w:val="32"/>
          <w:szCs w:val="32"/>
        </w:rPr>
        <w:t>品牌赛事</w:t>
      </w:r>
      <w:proofErr w:type="gramEnd"/>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名片</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培育优势体育产业集群。引导有条件的地区打造体育用品制造、体育旅游、体育文创、体育街区、体育总部与商务中心等特色功能区，推动一批体育用品制造、体育旅游特色乡镇升级发展，形成服务周边、带动发展的新支点。</w:t>
      </w:r>
    </w:p>
    <w:p w:rsidR="00EA504D" w:rsidRDefault="00EA504D" w:rsidP="00EA504D">
      <w:pPr>
        <w:tabs>
          <w:tab w:val="left" w:pos="1470"/>
          <w:tab w:val="center" w:pos="4153"/>
        </w:tabs>
        <w:spacing w:line="580" w:lineRule="exact"/>
        <w:ind w:firstLineChars="200" w:firstLine="640"/>
        <w:rPr>
          <w:rFonts w:ascii="Times New Roman" w:eastAsia="方正仿宋_GBK" w:hAnsi="Times New Roman" w:cs="Times New Roman"/>
          <w:sz w:val="32"/>
          <w:szCs w:val="32"/>
        </w:rPr>
      </w:pPr>
      <w:r>
        <w:rPr>
          <w:rFonts w:ascii="Times New Roman" w:eastAsia="方正楷体_GBK" w:hAnsi="Times New Roman" w:cs="Times New Roman"/>
          <w:bCs/>
          <w:sz w:val="32"/>
          <w:szCs w:val="32"/>
        </w:rPr>
        <w:t>（三）推进区域体育产业联动发展</w:t>
      </w:r>
      <w:r>
        <w:rPr>
          <w:rFonts w:ascii="Times New Roman" w:eastAsia="方正楷体_GBK" w:hAnsi="Times New Roman" w:cs="Times New Roman"/>
          <w:sz w:val="32"/>
          <w:szCs w:val="32"/>
        </w:rPr>
        <w:t>。</w:t>
      </w:r>
      <w:r>
        <w:rPr>
          <w:rFonts w:ascii="Times New Roman" w:eastAsia="方正仿宋_GBK" w:hAnsi="Times New Roman" w:cs="Times New Roman"/>
          <w:sz w:val="32"/>
          <w:szCs w:val="32"/>
        </w:rPr>
        <w:t>深化长三角区</w:t>
      </w:r>
      <w:proofErr w:type="gramStart"/>
      <w:r>
        <w:rPr>
          <w:rFonts w:ascii="Times New Roman" w:eastAsia="方正仿宋_GBK" w:hAnsi="Times New Roman" w:cs="Times New Roman"/>
          <w:sz w:val="32"/>
          <w:szCs w:val="32"/>
        </w:rPr>
        <w:t>域体育</w:t>
      </w:r>
      <w:proofErr w:type="gramEnd"/>
      <w:r>
        <w:rPr>
          <w:rFonts w:ascii="Times New Roman" w:eastAsia="方正仿宋_GBK" w:hAnsi="Times New Roman" w:cs="Times New Roman"/>
          <w:sz w:val="32"/>
          <w:szCs w:val="32"/>
        </w:rPr>
        <w:t>产业多层次、宽领域合作，共同办好</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长三角</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系列</w:t>
      </w:r>
      <w:proofErr w:type="gramStart"/>
      <w:r>
        <w:rPr>
          <w:rFonts w:ascii="Times New Roman" w:eastAsia="方正仿宋_GBK" w:hAnsi="Times New Roman" w:cs="Times New Roman"/>
          <w:sz w:val="32"/>
          <w:szCs w:val="32"/>
        </w:rPr>
        <w:t>品牌赛事</w:t>
      </w:r>
      <w:proofErr w:type="gramEnd"/>
      <w:r>
        <w:rPr>
          <w:rFonts w:ascii="Times New Roman" w:eastAsia="方正仿宋_GBK" w:hAnsi="Times New Roman" w:cs="Times New Roman"/>
          <w:sz w:val="32"/>
          <w:szCs w:val="32"/>
        </w:rPr>
        <w:t>活动以及长三角运动休闲体验季、长三角国际体育休闲博览会、长三角体育产业高峰论坛等品牌活动，支持长三角体</w:t>
      </w:r>
      <w:r>
        <w:rPr>
          <w:rFonts w:ascii="Times New Roman" w:eastAsia="方正仿宋_GBK" w:hAnsi="Times New Roman" w:cs="Times New Roman"/>
          <w:sz w:val="32"/>
          <w:szCs w:val="32"/>
        </w:rPr>
        <w:lastRenderedPageBreak/>
        <w:t>育产权资源交易平台建设，推进</w:t>
      </w:r>
      <w:r>
        <w:rPr>
          <w:rFonts w:ascii="Times New Roman" w:eastAsia="方正仿宋_GBK" w:hAnsi="Times New Roman" w:cs="Times New Roman"/>
          <w:bCs/>
          <w:sz w:val="32"/>
          <w:szCs w:val="32"/>
        </w:rPr>
        <w:t>区域体育产业一体化高质量发展。</w:t>
      </w:r>
      <w:r>
        <w:rPr>
          <w:rFonts w:ascii="Times New Roman" w:eastAsia="方正仿宋_GBK" w:hAnsi="Times New Roman" w:cs="Times New Roman"/>
          <w:sz w:val="32"/>
          <w:szCs w:val="32"/>
        </w:rPr>
        <w:t>促进</w:t>
      </w:r>
      <w:r>
        <w:rPr>
          <w:rFonts w:ascii="Times New Roman" w:eastAsia="方正仿宋_GBK" w:hAnsi="Times New Roman" w:cs="Times New Roman"/>
          <w:bCs/>
          <w:sz w:val="32"/>
          <w:szCs w:val="32"/>
        </w:rPr>
        <w:t>大运河文化</w:t>
      </w:r>
      <w:proofErr w:type="gramStart"/>
      <w:r>
        <w:rPr>
          <w:rFonts w:ascii="Times New Roman" w:eastAsia="方正仿宋_GBK" w:hAnsi="Times New Roman" w:cs="Times New Roman"/>
          <w:bCs/>
          <w:sz w:val="32"/>
          <w:szCs w:val="32"/>
        </w:rPr>
        <w:t>带</w:t>
      </w:r>
      <w:r>
        <w:rPr>
          <w:rFonts w:ascii="Times New Roman" w:eastAsia="方正仿宋_GBK" w:hAnsi="Times New Roman" w:cs="Times New Roman"/>
          <w:sz w:val="32"/>
          <w:szCs w:val="32"/>
        </w:rPr>
        <w:t>体育</w:t>
      </w:r>
      <w:proofErr w:type="gramEnd"/>
      <w:r>
        <w:rPr>
          <w:rFonts w:ascii="Times New Roman" w:eastAsia="方正仿宋_GBK" w:hAnsi="Times New Roman" w:cs="Times New Roman"/>
          <w:sz w:val="32"/>
          <w:szCs w:val="32"/>
        </w:rPr>
        <w:t>产业协同发展，推动体育产业与文化旅游产业深度融合，打造大运河系列赛品牌，培育大运河文化</w:t>
      </w:r>
      <w:proofErr w:type="gramStart"/>
      <w:r>
        <w:rPr>
          <w:rFonts w:ascii="Times New Roman" w:eastAsia="方正仿宋_GBK" w:hAnsi="Times New Roman" w:cs="Times New Roman"/>
          <w:sz w:val="32"/>
          <w:szCs w:val="32"/>
        </w:rPr>
        <w:t>带体育</w:t>
      </w:r>
      <w:proofErr w:type="gramEnd"/>
      <w:r>
        <w:rPr>
          <w:rFonts w:ascii="Times New Roman" w:eastAsia="方正仿宋_GBK" w:hAnsi="Times New Roman" w:cs="Times New Roman"/>
          <w:sz w:val="32"/>
          <w:szCs w:val="32"/>
        </w:rPr>
        <w:t>产业集群。推动淮河生态经济</w:t>
      </w:r>
      <w:proofErr w:type="gramStart"/>
      <w:r>
        <w:rPr>
          <w:rFonts w:ascii="Times New Roman" w:eastAsia="方正仿宋_GBK" w:hAnsi="Times New Roman" w:cs="Times New Roman"/>
          <w:sz w:val="32"/>
          <w:szCs w:val="32"/>
        </w:rPr>
        <w:t>带体育</w:t>
      </w:r>
      <w:proofErr w:type="gramEnd"/>
      <w:r>
        <w:rPr>
          <w:rFonts w:ascii="Times New Roman" w:eastAsia="方正仿宋_GBK" w:hAnsi="Times New Roman" w:cs="Times New Roman"/>
          <w:sz w:val="32"/>
          <w:szCs w:val="32"/>
        </w:rPr>
        <w:t>产业联动发展。鼓励建立区域体育产业发展联盟，促进区域间体育产业良性互动、协同发展。</w:t>
      </w:r>
    </w:p>
    <w:p w:rsidR="00EA504D" w:rsidRDefault="00EA504D" w:rsidP="00EA504D">
      <w:pPr>
        <w:tabs>
          <w:tab w:val="left" w:pos="1470"/>
          <w:tab w:val="center" w:pos="4153"/>
        </w:tabs>
        <w:spacing w:line="580" w:lineRule="exact"/>
        <w:ind w:firstLine="630"/>
        <w:rPr>
          <w:rFonts w:ascii="Times New Roman" w:eastAsia="方正黑体_GBK" w:hAnsi="Times New Roman" w:cs="Times New Roman"/>
          <w:sz w:val="32"/>
          <w:szCs w:val="32"/>
        </w:rPr>
      </w:pPr>
      <w:r>
        <w:rPr>
          <w:rFonts w:ascii="Times New Roman" w:eastAsia="方正黑体_GBK" w:hAnsi="Times New Roman" w:cs="Times New Roman"/>
          <w:sz w:val="32"/>
          <w:szCs w:val="32"/>
        </w:rPr>
        <w:t>五、围绕需求导向，全面促进体育消费</w:t>
      </w:r>
    </w:p>
    <w:p w:rsidR="00EA504D" w:rsidRDefault="00EA504D" w:rsidP="00EA504D">
      <w:pPr>
        <w:tabs>
          <w:tab w:val="left" w:pos="1470"/>
          <w:tab w:val="center" w:pos="4153"/>
        </w:tabs>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积极对接供给侧结构性改革和扩大内需，以需求牵引供给、供给创造需求，全面激发体育消费活力。</w:t>
      </w:r>
    </w:p>
    <w:p w:rsidR="00EA504D" w:rsidRDefault="00EA504D" w:rsidP="00EA504D">
      <w:pPr>
        <w:tabs>
          <w:tab w:val="left" w:pos="1470"/>
          <w:tab w:val="center" w:pos="4153"/>
        </w:tabs>
        <w:spacing w:line="580" w:lineRule="exact"/>
        <w:ind w:firstLineChars="200" w:firstLine="640"/>
        <w:rPr>
          <w:rFonts w:ascii="Times New Roman" w:eastAsia="方正仿宋_GBK" w:hAnsi="Times New Roman" w:cs="Times New Roman"/>
          <w:sz w:val="32"/>
          <w:szCs w:val="32"/>
        </w:rPr>
      </w:pPr>
      <w:r>
        <w:rPr>
          <w:rFonts w:ascii="Times New Roman" w:eastAsia="方正楷体_GBK" w:hAnsi="Times New Roman" w:cs="Times New Roman"/>
          <w:sz w:val="32"/>
          <w:szCs w:val="32"/>
        </w:rPr>
        <w:t>（一）创新体育消费供给。</w:t>
      </w:r>
      <w:r>
        <w:rPr>
          <w:rFonts w:ascii="Times New Roman" w:eastAsia="方正仿宋_GBK" w:hAnsi="Times New Roman" w:cs="Times New Roman"/>
          <w:sz w:val="32"/>
          <w:szCs w:val="32"/>
        </w:rPr>
        <w:t>补齐体育设施短板，引导推动各地制定并实施全民健身场地设施</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补短板</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五年行动计划，</w:t>
      </w:r>
      <w:r>
        <w:rPr>
          <w:rFonts w:ascii="Times New Roman" w:eastAsia="方正仿宋_GBK" w:hAnsi="Times New Roman" w:cs="Times New Roman" w:hint="eastAsia"/>
          <w:sz w:val="32"/>
          <w:szCs w:val="32"/>
        </w:rPr>
        <w:t>提升城市社区</w:t>
      </w:r>
      <w:r>
        <w:rPr>
          <w:rFonts w:ascii="Times New Roman" w:eastAsia="方正仿宋_GBK" w:hAnsi="Times New Roman" w:cs="Times New Roman"/>
          <w:sz w:val="32"/>
          <w:szCs w:val="32"/>
        </w:rPr>
        <w:t>“10</w:t>
      </w:r>
      <w:r>
        <w:rPr>
          <w:rFonts w:ascii="Times New Roman" w:eastAsia="方正仿宋_GBK" w:hAnsi="Times New Roman" w:cs="Times New Roman"/>
          <w:sz w:val="32"/>
          <w:szCs w:val="32"/>
        </w:rPr>
        <w:t>分钟体育健身圈</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质效</w:t>
      </w:r>
      <w:r>
        <w:rPr>
          <w:rFonts w:ascii="Times New Roman" w:eastAsia="方正仿宋_GBK" w:hAnsi="Times New Roman" w:cs="Times New Roman"/>
          <w:sz w:val="32"/>
          <w:szCs w:val="32"/>
        </w:rPr>
        <w:t>，充分利用城乡边角地、老旧街区、闲置厂房等新建改建健身设施，支持建设体育公园、健身步道、笼式足球场、冰雪场馆、户外运动营地等新型体育设施。顺应居民消费升级和商业变革趋势，培育定制、体验、智能、时尚、场景等体育消费新热点，培育数字体育、在线健身、线上赛事、线上培训等新业态，拓展沉浸式、体验式、互动式体育消费新场景。引导县（市、区）推动体育、商贸、文旅、餐饮等行业融合，进一步活跃农村体育消费市场。鼓励开展体育嘉年华、体育大卖场、体育</w:t>
      </w:r>
      <w:proofErr w:type="gramStart"/>
      <w:r>
        <w:rPr>
          <w:rFonts w:ascii="Times New Roman" w:eastAsia="方正仿宋_GBK" w:hAnsi="Times New Roman" w:cs="Times New Roman"/>
          <w:sz w:val="32"/>
          <w:szCs w:val="32"/>
        </w:rPr>
        <w:t>消费季等形式多样</w:t>
      </w:r>
      <w:proofErr w:type="gramEnd"/>
      <w:r>
        <w:rPr>
          <w:rFonts w:ascii="Times New Roman" w:eastAsia="方正仿宋_GBK" w:hAnsi="Times New Roman" w:cs="Times New Roman"/>
          <w:sz w:val="32"/>
          <w:szCs w:val="32"/>
        </w:rPr>
        <w:t>的体育消费主题活动，拓展节假日体育消费和夜间特色体育消费。</w:t>
      </w:r>
    </w:p>
    <w:p w:rsidR="00EA504D" w:rsidRDefault="00EA504D" w:rsidP="00EA504D">
      <w:pPr>
        <w:tabs>
          <w:tab w:val="left" w:pos="1470"/>
          <w:tab w:val="center" w:pos="4153"/>
        </w:tabs>
        <w:spacing w:line="580" w:lineRule="exact"/>
        <w:ind w:firstLineChars="200" w:firstLine="640"/>
        <w:rPr>
          <w:rFonts w:ascii="Times New Roman" w:eastAsia="方正仿宋_GBK" w:hAnsi="Times New Roman" w:cs="Times New Roman"/>
          <w:sz w:val="32"/>
          <w:szCs w:val="32"/>
        </w:rPr>
      </w:pPr>
      <w:r>
        <w:rPr>
          <w:rFonts w:ascii="Times New Roman" w:eastAsia="方正楷体_GBK" w:hAnsi="Times New Roman" w:cs="Times New Roman"/>
          <w:sz w:val="32"/>
          <w:szCs w:val="32"/>
        </w:rPr>
        <w:t>（二）开展体育消费试点。</w:t>
      </w:r>
      <w:r>
        <w:rPr>
          <w:rFonts w:ascii="Times New Roman" w:eastAsia="方正仿宋_GBK" w:hAnsi="Times New Roman" w:cs="Times New Roman"/>
          <w:sz w:val="32"/>
          <w:szCs w:val="32"/>
        </w:rPr>
        <w:t>促进要素资源和政策措施向试点区域聚焦，支持推动国家体育消费试点城市建立起扩大</w:t>
      </w:r>
      <w:r>
        <w:rPr>
          <w:rFonts w:ascii="Times New Roman" w:eastAsia="方正仿宋_GBK" w:hAnsi="Times New Roman" w:cs="Times New Roman"/>
          <w:sz w:val="32"/>
          <w:szCs w:val="32"/>
        </w:rPr>
        <w:lastRenderedPageBreak/>
        <w:t>体育消费的有效制度，积极创建国家体育消费示范城市，打造辐射带动能力强的体育消费样板区和先行区。重点选择一批县（市、区）作为省级体育消费城市试点单位，推动体育消费机制创新、政策创新、模式创新、产品创新，以点带面推动体育消费增量提质。鼓励体育消费试点城市加速传统运动空间向体育消费空间转换，推进体育公园、体育服务综合体、复合型户外运动营地等消费新载体建设。总结推广体育消费试点建设创新经验和典型案例，形成若干行之有效、可复制推广的体育消费促进模式。</w:t>
      </w:r>
    </w:p>
    <w:p w:rsidR="00EA504D" w:rsidRDefault="00EA504D" w:rsidP="00EA504D">
      <w:pPr>
        <w:tabs>
          <w:tab w:val="left" w:pos="1470"/>
          <w:tab w:val="center" w:pos="4153"/>
        </w:tabs>
        <w:spacing w:line="580" w:lineRule="exact"/>
        <w:rPr>
          <w:rFonts w:ascii="Times New Roman" w:eastAsia="方正仿宋_GBK" w:hAnsi="Times New Roman" w:cs="Times New Roman"/>
          <w:sz w:val="32"/>
          <w:szCs w:val="32"/>
        </w:rPr>
      </w:pPr>
      <w:r>
        <w:rPr>
          <w:rFonts w:ascii="Times New Roman" w:eastAsia="方正楷体_GBK" w:hAnsi="Times New Roman" w:cs="Times New Roman"/>
          <w:spacing w:val="15"/>
          <w:sz w:val="26"/>
          <w:szCs w:val="26"/>
          <w:shd w:val="clear" w:color="auto" w:fill="FFFFFF"/>
        </w:rPr>
        <w:t xml:space="preserve">  </w:t>
      </w:r>
      <w:r>
        <w:rPr>
          <w:rFonts w:ascii="Times New Roman" w:eastAsia="方正楷体_GBK" w:hAnsi="Times New Roman" w:cs="Times New Roman"/>
          <w:spacing w:val="15"/>
          <w:sz w:val="32"/>
          <w:szCs w:val="32"/>
          <w:shd w:val="clear" w:color="auto" w:fill="FFFFFF"/>
        </w:rPr>
        <w:t xml:space="preserve"> </w:t>
      </w:r>
      <w:r>
        <w:rPr>
          <w:rFonts w:ascii="Times New Roman" w:eastAsia="方正楷体_GBK" w:hAnsi="Times New Roman" w:cs="Times New Roman"/>
          <w:spacing w:val="15"/>
          <w:sz w:val="32"/>
          <w:szCs w:val="32"/>
          <w:shd w:val="clear" w:color="auto" w:fill="FFFFFF"/>
        </w:rPr>
        <w:t>（三）完善体育消费政策。</w:t>
      </w:r>
      <w:r>
        <w:rPr>
          <w:rFonts w:ascii="Times New Roman" w:eastAsia="方正仿宋_GBK" w:hAnsi="Times New Roman" w:cs="Times New Roman"/>
          <w:sz w:val="32"/>
          <w:szCs w:val="32"/>
        </w:rPr>
        <w:t>鼓励各地以发放体育消费</w:t>
      </w:r>
      <w:proofErr w:type="gramStart"/>
      <w:r>
        <w:rPr>
          <w:rFonts w:ascii="Times New Roman" w:eastAsia="方正仿宋_GBK" w:hAnsi="Times New Roman" w:cs="Times New Roman"/>
          <w:sz w:val="32"/>
          <w:szCs w:val="32"/>
        </w:rPr>
        <w:t>券</w:t>
      </w:r>
      <w:proofErr w:type="gramEnd"/>
      <w:r>
        <w:rPr>
          <w:rFonts w:ascii="Times New Roman" w:eastAsia="方正仿宋_GBK" w:hAnsi="Times New Roman" w:cs="Times New Roman"/>
          <w:sz w:val="32"/>
          <w:szCs w:val="32"/>
        </w:rPr>
        <w:t>、现金补贴、免费或低收费开放场馆设施等方式，引导体育消费需求释放。完善体育消费</w:t>
      </w:r>
      <w:proofErr w:type="gramStart"/>
      <w:r>
        <w:rPr>
          <w:rFonts w:ascii="Times New Roman" w:eastAsia="方正仿宋_GBK" w:hAnsi="Times New Roman" w:cs="Times New Roman"/>
          <w:sz w:val="32"/>
          <w:szCs w:val="32"/>
        </w:rPr>
        <w:t>券</w:t>
      </w:r>
      <w:proofErr w:type="gramEnd"/>
      <w:r>
        <w:rPr>
          <w:rFonts w:ascii="Times New Roman" w:eastAsia="方正仿宋_GBK" w:hAnsi="Times New Roman" w:cs="Times New Roman"/>
          <w:sz w:val="32"/>
          <w:szCs w:val="32"/>
        </w:rPr>
        <w:t>发行方式，放大</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乘数效应</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。健全公共体育场馆免费或低收费开放补助资金政策，</w:t>
      </w:r>
      <w:r>
        <w:rPr>
          <w:rFonts w:ascii="Times New Roman" w:eastAsia="方正仿宋_GBK" w:hAnsi="Times New Roman" w:cs="Times New Roman" w:hint="eastAsia"/>
          <w:sz w:val="32"/>
          <w:szCs w:val="32"/>
        </w:rPr>
        <w:t>继续</w:t>
      </w:r>
      <w:r>
        <w:rPr>
          <w:rFonts w:ascii="Times New Roman" w:eastAsia="方正仿宋_GBK" w:hAnsi="Times New Roman" w:cs="Times New Roman"/>
          <w:sz w:val="32"/>
          <w:szCs w:val="32"/>
        </w:rPr>
        <w:t>推动公共体育场馆向社会免费或低收费开放，鼓励有条件的学校委托专业机构运营学校体育设施。推动体育消费支付产品创新，鼓励推行全民健身公共积分、运动银行等体育消费便利化工具，支持体育消费金融产品开发。</w:t>
      </w:r>
    </w:p>
    <w:p w:rsidR="00EA504D" w:rsidRDefault="00EA504D" w:rsidP="00EA504D">
      <w:pPr>
        <w:tabs>
          <w:tab w:val="left" w:pos="1470"/>
          <w:tab w:val="center" w:pos="4153"/>
        </w:tabs>
        <w:spacing w:line="580" w:lineRule="exact"/>
        <w:ind w:firstLine="630"/>
        <w:rPr>
          <w:rFonts w:ascii="Times New Roman" w:eastAsia="方正黑体_GBK" w:hAnsi="Times New Roman" w:cs="Times New Roman"/>
          <w:sz w:val="32"/>
          <w:szCs w:val="32"/>
        </w:rPr>
      </w:pPr>
      <w:r>
        <w:rPr>
          <w:rFonts w:ascii="Times New Roman" w:eastAsia="方正黑体_GBK" w:hAnsi="Times New Roman" w:cs="Times New Roman"/>
          <w:sz w:val="32"/>
          <w:szCs w:val="32"/>
        </w:rPr>
        <w:t>六、做强市场主体，进一步激发体育市场活力</w:t>
      </w:r>
    </w:p>
    <w:p w:rsidR="00EA504D" w:rsidRDefault="00EA504D" w:rsidP="00EA504D">
      <w:pPr>
        <w:tabs>
          <w:tab w:val="left" w:pos="1470"/>
          <w:tab w:val="center" w:pos="4153"/>
        </w:tabs>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充分发挥市场在资源配置中的决定性作用，更好发挥政府作用，进一步培育壮大各类市场主体，让体育市场活力和创造力充分涌流。</w:t>
      </w:r>
    </w:p>
    <w:p w:rsidR="00EA504D" w:rsidRDefault="00EA504D" w:rsidP="00EA504D">
      <w:pPr>
        <w:tabs>
          <w:tab w:val="left" w:pos="1470"/>
          <w:tab w:val="center" w:pos="4153"/>
        </w:tabs>
        <w:spacing w:line="580"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  </w:t>
      </w:r>
      <w:r>
        <w:rPr>
          <w:rFonts w:ascii="Times New Roman" w:eastAsia="方正楷体_GBK" w:hAnsi="Times New Roman" w:cs="Times New Roman"/>
          <w:sz w:val="32"/>
          <w:szCs w:val="32"/>
        </w:rPr>
        <w:t xml:space="preserve"> </w:t>
      </w:r>
      <w:r>
        <w:rPr>
          <w:rFonts w:ascii="Times New Roman" w:eastAsia="方正楷体_GBK" w:hAnsi="Times New Roman" w:cs="Times New Roman"/>
          <w:spacing w:val="15"/>
          <w:sz w:val="32"/>
          <w:szCs w:val="32"/>
          <w:shd w:val="clear" w:color="auto" w:fill="FFFFFF"/>
        </w:rPr>
        <w:t>（一）做强骨干体育企业。</w:t>
      </w:r>
      <w:r>
        <w:rPr>
          <w:rFonts w:ascii="Times New Roman" w:eastAsia="方正仿宋_GBK" w:hAnsi="Times New Roman" w:cs="Times New Roman"/>
          <w:sz w:val="32"/>
          <w:szCs w:val="32"/>
        </w:rPr>
        <w:t>强化体育企业创新主体地位，促进各</w:t>
      </w:r>
      <w:proofErr w:type="gramStart"/>
      <w:r>
        <w:rPr>
          <w:rFonts w:ascii="Times New Roman" w:eastAsia="方正仿宋_GBK" w:hAnsi="Times New Roman" w:cs="Times New Roman"/>
          <w:sz w:val="32"/>
          <w:szCs w:val="32"/>
        </w:rPr>
        <w:t>类创新</w:t>
      </w:r>
      <w:proofErr w:type="gramEnd"/>
      <w:r>
        <w:rPr>
          <w:rFonts w:ascii="Times New Roman" w:eastAsia="方正仿宋_GBK" w:hAnsi="Times New Roman" w:cs="Times New Roman"/>
          <w:sz w:val="32"/>
          <w:szCs w:val="32"/>
        </w:rPr>
        <w:t>要素向企业集聚，壮大以骨干体育企业为主体的创新型体育企业集群。培育一批创新水平高、品牌影</w:t>
      </w:r>
      <w:r>
        <w:rPr>
          <w:rFonts w:ascii="Times New Roman" w:eastAsia="方正仿宋_GBK" w:hAnsi="Times New Roman" w:cs="Times New Roman"/>
          <w:sz w:val="32"/>
          <w:szCs w:val="32"/>
        </w:rPr>
        <w:lastRenderedPageBreak/>
        <w:t>响大、辐射带动强、具有国际竞争力的领军体育企业、独角兽体育企业、体育类上市公司。支持龙头体育企业加强产业链垂直整合，推动产业链跨区域协同发展。支持有条件的体育企业在境外兴办实体、设立分支机构，鼓励采取投资、并购、战略联盟等方式开展国际合作。到</w:t>
      </w:r>
      <w:r>
        <w:rPr>
          <w:rFonts w:ascii="Times New Roman" w:eastAsia="方正仿宋_GBK" w:hAnsi="Times New Roman" w:cs="Times New Roman"/>
          <w:sz w:val="32"/>
          <w:szCs w:val="32"/>
        </w:rPr>
        <w:t>2025</w:t>
      </w:r>
      <w:r>
        <w:rPr>
          <w:rFonts w:ascii="Times New Roman" w:eastAsia="方正仿宋_GBK" w:hAnsi="Times New Roman" w:cs="Times New Roman"/>
          <w:sz w:val="32"/>
          <w:szCs w:val="32"/>
        </w:rPr>
        <w:t>年，新增</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至</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家体育类上市公司。</w:t>
      </w:r>
    </w:p>
    <w:p w:rsidR="00EA504D" w:rsidRDefault="00EA504D" w:rsidP="00EA504D">
      <w:pPr>
        <w:tabs>
          <w:tab w:val="left" w:pos="1470"/>
          <w:tab w:val="center" w:pos="4153"/>
        </w:tabs>
        <w:spacing w:line="580" w:lineRule="exact"/>
        <w:rPr>
          <w:rFonts w:ascii="Times New Roman" w:eastAsia="方正仿宋_GBK" w:hAnsi="Times New Roman" w:cs="Times New Roman"/>
          <w:sz w:val="32"/>
          <w:szCs w:val="32"/>
        </w:rPr>
      </w:pPr>
      <w:r>
        <w:rPr>
          <w:rFonts w:ascii="Times New Roman" w:eastAsia="方正楷体_GBK" w:hAnsi="Times New Roman" w:cs="Times New Roman"/>
          <w:spacing w:val="15"/>
          <w:sz w:val="32"/>
          <w:szCs w:val="32"/>
          <w:shd w:val="clear" w:color="auto" w:fill="FFFFFF"/>
        </w:rPr>
        <w:t xml:space="preserve">   </w:t>
      </w:r>
      <w:r>
        <w:rPr>
          <w:rFonts w:ascii="Times New Roman" w:eastAsia="方正楷体_GBK" w:hAnsi="Times New Roman" w:cs="Times New Roman"/>
          <w:spacing w:val="15"/>
          <w:sz w:val="32"/>
          <w:szCs w:val="32"/>
          <w:shd w:val="clear" w:color="auto" w:fill="FFFFFF"/>
        </w:rPr>
        <w:t>（二）促进中小</w:t>
      </w:r>
      <w:proofErr w:type="gramStart"/>
      <w:r>
        <w:rPr>
          <w:rFonts w:ascii="Times New Roman" w:eastAsia="方正楷体_GBK" w:hAnsi="Times New Roman" w:cs="Times New Roman"/>
          <w:spacing w:val="15"/>
          <w:sz w:val="32"/>
          <w:szCs w:val="32"/>
          <w:shd w:val="clear" w:color="auto" w:fill="FFFFFF"/>
        </w:rPr>
        <w:t>微体育</w:t>
      </w:r>
      <w:proofErr w:type="gramEnd"/>
      <w:r>
        <w:rPr>
          <w:rFonts w:ascii="Times New Roman" w:eastAsia="方正楷体_GBK" w:hAnsi="Times New Roman" w:cs="Times New Roman"/>
          <w:spacing w:val="15"/>
          <w:sz w:val="32"/>
          <w:szCs w:val="32"/>
          <w:shd w:val="clear" w:color="auto" w:fill="FFFFFF"/>
        </w:rPr>
        <w:t>企业发展。</w:t>
      </w:r>
      <w:r>
        <w:rPr>
          <w:rFonts w:ascii="Times New Roman" w:eastAsia="方正仿宋_GBK" w:hAnsi="Times New Roman" w:cs="Times New Roman"/>
          <w:sz w:val="32"/>
          <w:szCs w:val="32"/>
        </w:rPr>
        <w:t>推动中小</w:t>
      </w:r>
      <w:proofErr w:type="gramStart"/>
      <w:r>
        <w:rPr>
          <w:rFonts w:ascii="Times New Roman" w:eastAsia="方正仿宋_GBK" w:hAnsi="Times New Roman" w:cs="Times New Roman"/>
          <w:sz w:val="32"/>
          <w:szCs w:val="32"/>
        </w:rPr>
        <w:t>微体育</w:t>
      </w:r>
      <w:proofErr w:type="gramEnd"/>
      <w:r>
        <w:rPr>
          <w:rFonts w:ascii="Times New Roman" w:eastAsia="方正仿宋_GBK" w:hAnsi="Times New Roman" w:cs="Times New Roman"/>
          <w:sz w:val="32"/>
          <w:szCs w:val="32"/>
        </w:rPr>
        <w:t>企业技术创新、管理提升、市场开拓，支持体育企业申报专精特新</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小巨人</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体育企业、瞪</w:t>
      </w:r>
      <w:proofErr w:type="gramStart"/>
      <w:r>
        <w:rPr>
          <w:rFonts w:ascii="Times New Roman" w:eastAsia="方正仿宋_GBK" w:hAnsi="Times New Roman" w:cs="Times New Roman"/>
          <w:sz w:val="32"/>
          <w:szCs w:val="32"/>
        </w:rPr>
        <w:t>羚</w:t>
      </w:r>
      <w:proofErr w:type="gramEnd"/>
      <w:r>
        <w:rPr>
          <w:rFonts w:ascii="Times New Roman" w:eastAsia="方正仿宋_GBK" w:hAnsi="Times New Roman" w:cs="Times New Roman"/>
          <w:sz w:val="32"/>
          <w:szCs w:val="32"/>
        </w:rPr>
        <w:t>企业、</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隐形冠军</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企业等。鼓励发展专业化程度高的赛事运营企业，支持健身服务企业连锁经营，扶持体育培训、策划、咨询等领域的中小</w:t>
      </w:r>
      <w:proofErr w:type="gramStart"/>
      <w:r>
        <w:rPr>
          <w:rFonts w:ascii="Times New Roman" w:eastAsia="方正仿宋_GBK" w:hAnsi="Times New Roman" w:cs="Times New Roman"/>
          <w:sz w:val="32"/>
          <w:szCs w:val="32"/>
        </w:rPr>
        <w:t>微体育</w:t>
      </w:r>
      <w:proofErr w:type="gramEnd"/>
      <w:r>
        <w:rPr>
          <w:rFonts w:ascii="Times New Roman" w:eastAsia="方正仿宋_GBK" w:hAnsi="Times New Roman" w:cs="Times New Roman"/>
          <w:sz w:val="32"/>
          <w:szCs w:val="32"/>
        </w:rPr>
        <w:t>企业发展。引导大企业与中小</w:t>
      </w:r>
      <w:proofErr w:type="gramStart"/>
      <w:r>
        <w:rPr>
          <w:rFonts w:ascii="Times New Roman" w:eastAsia="方正仿宋_GBK" w:hAnsi="Times New Roman" w:cs="Times New Roman"/>
          <w:sz w:val="32"/>
          <w:szCs w:val="32"/>
        </w:rPr>
        <w:t>微企业</w:t>
      </w:r>
      <w:proofErr w:type="gramEnd"/>
      <w:r>
        <w:rPr>
          <w:rFonts w:ascii="Times New Roman" w:eastAsia="方正仿宋_GBK" w:hAnsi="Times New Roman" w:cs="Times New Roman"/>
          <w:sz w:val="32"/>
          <w:szCs w:val="32"/>
        </w:rPr>
        <w:t>通过专业分工、服务外包、订单生产等多种方式，建立协同创新、合作共赢的协作关系。引导中小</w:t>
      </w:r>
      <w:proofErr w:type="gramStart"/>
      <w:r>
        <w:rPr>
          <w:rFonts w:ascii="Times New Roman" w:eastAsia="方正仿宋_GBK" w:hAnsi="Times New Roman" w:cs="Times New Roman"/>
          <w:sz w:val="32"/>
          <w:szCs w:val="32"/>
        </w:rPr>
        <w:t>微体育</w:t>
      </w:r>
      <w:proofErr w:type="gramEnd"/>
      <w:r>
        <w:rPr>
          <w:rFonts w:ascii="Times New Roman" w:eastAsia="方正仿宋_GBK" w:hAnsi="Times New Roman" w:cs="Times New Roman"/>
          <w:sz w:val="32"/>
          <w:szCs w:val="32"/>
        </w:rPr>
        <w:t>企业加强市场分析预测，增强质量、品牌和营销意识，提高市场竞争力。支持成立各类体育产业孵化平台，构建一批</w:t>
      </w:r>
      <w:proofErr w:type="gramStart"/>
      <w:r>
        <w:rPr>
          <w:rFonts w:ascii="Times New Roman" w:eastAsia="方正仿宋_GBK" w:hAnsi="Times New Roman" w:cs="Times New Roman"/>
          <w:sz w:val="32"/>
          <w:szCs w:val="32"/>
        </w:rPr>
        <w:t>体育众创空间</w:t>
      </w:r>
      <w:proofErr w:type="gramEnd"/>
      <w:r>
        <w:rPr>
          <w:rFonts w:ascii="Times New Roman" w:eastAsia="方正仿宋_GBK" w:hAnsi="Times New Roman" w:cs="Times New Roman"/>
          <w:sz w:val="32"/>
          <w:szCs w:val="32"/>
        </w:rPr>
        <w:t>。利用中国国际体育用品博览会等展会活动，宣传推介江苏知名体育企业和产品，放大品牌效应。</w:t>
      </w:r>
    </w:p>
    <w:tbl>
      <w:tblPr>
        <w:tblStyle w:val="a5"/>
        <w:tblW w:w="9060" w:type="dxa"/>
        <w:tblLayout w:type="fixed"/>
        <w:tblLook w:val="04A0" w:firstRow="1" w:lastRow="0" w:firstColumn="1" w:lastColumn="0" w:noHBand="0" w:noVBand="1"/>
      </w:tblPr>
      <w:tblGrid>
        <w:gridCol w:w="9060"/>
      </w:tblGrid>
      <w:tr w:rsidR="00EA504D" w:rsidTr="009F4299">
        <w:trPr>
          <w:trHeight w:val="985"/>
        </w:trPr>
        <w:tc>
          <w:tcPr>
            <w:tcW w:w="9060" w:type="dxa"/>
          </w:tcPr>
          <w:p w:rsidR="00EA504D" w:rsidRDefault="00EA504D" w:rsidP="009F4299">
            <w:pPr>
              <w:tabs>
                <w:tab w:val="left" w:pos="1470"/>
                <w:tab w:val="center" w:pos="4153"/>
              </w:tabs>
              <w:spacing w:line="520" w:lineRule="exact"/>
              <w:jc w:val="center"/>
              <w:rPr>
                <w:rFonts w:ascii="Times New Roman" w:eastAsia="方正黑体_GBK" w:hAnsi="Times New Roman"/>
                <w:sz w:val="28"/>
                <w:szCs w:val="28"/>
              </w:rPr>
            </w:pPr>
            <w:r>
              <w:rPr>
                <w:rFonts w:ascii="Times New Roman" w:eastAsia="方正黑体_GBK" w:hAnsi="Times New Roman"/>
                <w:sz w:val="28"/>
                <w:szCs w:val="28"/>
              </w:rPr>
              <w:t>专栏</w:t>
            </w:r>
            <w:r>
              <w:rPr>
                <w:rFonts w:ascii="Times New Roman" w:eastAsia="方正黑体_GBK" w:hAnsi="Times New Roman"/>
                <w:sz w:val="28"/>
                <w:szCs w:val="28"/>
              </w:rPr>
              <w:t>4</w:t>
            </w:r>
            <w:r>
              <w:rPr>
                <w:rFonts w:ascii="Times New Roman" w:eastAsia="方正黑体_GBK" w:hAnsi="Times New Roman"/>
                <w:sz w:val="28"/>
                <w:szCs w:val="28"/>
              </w:rPr>
              <w:t>：服务体育企业专项行动</w:t>
            </w:r>
          </w:p>
          <w:p w:rsidR="00EA504D" w:rsidRDefault="00EA504D" w:rsidP="009F4299">
            <w:pPr>
              <w:tabs>
                <w:tab w:val="left" w:pos="1470"/>
                <w:tab w:val="center" w:pos="4153"/>
              </w:tabs>
              <w:spacing w:line="520" w:lineRule="exact"/>
              <w:ind w:firstLine="560"/>
              <w:rPr>
                <w:rFonts w:ascii="Times New Roman" w:eastAsia="方正黑体_GBK" w:hAnsi="Times New Roman"/>
                <w:sz w:val="28"/>
                <w:szCs w:val="28"/>
              </w:rPr>
            </w:pPr>
            <w:r>
              <w:rPr>
                <w:rFonts w:ascii="Times New Roman" w:eastAsia="方正仿宋_GBK" w:hAnsi="Times New Roman"/>
                <w:sz w:val="28"/>
                <w:szCs w:val="28"/>
              </w:rPr>
              <w:t>开展服务体育企业专项行动，大力发扬</w:t>
            </w:r>
            <w:r>
              <w:rPr>
                <w:rFonts w:ascii="Times New Roman" w:eastAsia="方正仿宋_GBK" w:hAnsi="Times New Roman"/>
                <w:sz w:val="28"/>
                <w:szCs w:val="28"/>
              </w:rPr>
              <w:t>“</w:t>
            </w:r>
            <w:r>
              <w:rPr>
                <w:rFonts w:ascii="Times New Roman" w:eastAsia="方正仿宋_GBK" w:hAnsi="Times New Roman"/>
                <w:sz w:val="28"/>
                <w:szCs w:val="28"/>
              </w:rPr>
              <w:t>店小二</w:t>
            </w:r>
            <w:r>
              <w:rPr>
                <w:rFonts w:ascii="Times New Roman" w:eastAsia="方正仿宋_GBK" w:hAnsi="Times New Roman"/>
                <w:sz w:val="28"/>
                <w:szCs w:val="28"/>
              </w:rPr>
              <w:t>”</w:t>
            </w:r>
            <w:r>
              <w:rPr>
                <w:rFonts w:ascii="Times New Roman" w:eastAsia="方正仿宋_GBK" w:hAnsi="Times New Roman"/>
                <w:sz w:val="28"/>
                <w:szCs w:val="28"/>
              </w:rPr>
              <w:t>精神，推进各项体育产业政策落地落实，不断提升服务体育企业和产业发展能力。发挥体育产业政企沟通联系点作用，构建常态化政企沟通联络机制，精准对接帮助体育企业解决难题。完善政策信息服务、金融服务、培训服务、体育产业大会等各类平台，促进体育产业上中下游全产业链的精准贯通。常态</w:t>
            </w:r>
            <w:proofErr w:type="gramStart"/>
            <w:r>
              <w:rPr>
                <w:rFonts w:ascii="Times New Roman" w:eastAsia="方正仿宋_GBK" w:hAnsi="Times New Roman"/>
                <w:sz w:val="28"/>
                <w:szCs w:val="28"/>
              </w:rPr>
              <w:t>化举办</w:t>
            </w:r>
            <w:proofErr w:type="gramEnd"/>
            <w:r>
              <w:rPr>
                <w:rFonts w:ascii="Times New Roman" w:eastAsia="方正仿宋_GBK" w:hAnsi="Times New Roman"/>
                <w:sz w:val="28"/>
                <w:szCs w:val="28"/>
              </w:rPr>
              <w:lastRenderedPageBreak/>
              <w:t>全省体育企业家高级研修班。对所有企业和群众提出的意见、建议，实</w:t>
            </w:r>
            <w:proofErr w:type="gramStart"/>
            <w:r>
              <w:rPr>
                <w:rFonts w:ascii="Times New Roman" w:eastAsia="方正仿宋_GBK" w:hAnsi="Times New Roman"/>
                <w:sz w:val="28"/>
                <w:szCs w:val="28"/>
              </w:rPr>
              <w:t>行首办</w:t>
            </w:r>
            <w:proofErr w:type="gramEnd"/>
            <w:r>
              <w:rPr>
                <w:rFonts w:ascii="Times New Roman" w:eastAsia="方正仿宋_GBK" w:hAnsi="Times New Roman"/>
                <w:sz w:val="28"/>
                <w:szCs w:val="28"/>
              </w:rPr>
              <w:t>负责、</w:t>
            </w:r>
            <w:r>
              <w:rPr>
                <w:rFonts w:ascii="Times New Roman" w:eastAsia="方正仿宋_GBK" w:hAnsi="Times New Roman"/>
                <w:sz w:val="28"/>
                <w:szCs w:val="28"/>
              </w:rPr>
              <w:t>100%</w:t>
            </w:r>
            <w:r>
              <w:rPr>
                <w:rFonts w:ascii="Times New Roman" w:eastAsia="方正仿宋_GBK" w:hAnsi="Times New Roman"/>
                <w:sz w:val="28"/>
                <w:szCs w:val="28"/>
              </w:rPr>
              <w:t>限期反馈，形成工作闭环。</w:t>
            </w:r>
          </w:p>
        </w:tc>
      </w:tr>
    </w:tbl>
    <w:p w:rsidR="00EA504D" w:rsidRDefault="00EA504D" w:rsidP="00EA504D">
      <w:pPr>
        <w:tabs>
          <w:tab w:val="left" w:pos="1470"/>
          <w:tab w:val="center" w:pos="4153"/>
        </w:tabs>
        <w:spacing w:line="580"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 xml:space="preserve">   </w:t>
      </w:r>
      <w:r>
        <w:rPr>
          <w:rFonts w:ascii="Times New Roman" w:eastAsia="方正楷体_GBK" w:hAnsi="Times New Roman" w:cs="Times New Roman"/>
          <w:spacing w:val="15"/>
          <w:sz w:val="32"/>
          <w:szCs w:val="32"/>
          <w:shd w:val="clear" w:color="auto" w:fill="FFFFFF"/>
        </w:rPr>
        <w:t>（三）激发体育社会组织活力。</w:t>
      </w:r>
      <w:r>
        <w:rPr>
          <w:rFonts w:ascii="Times New Roman" w:eastAsia="方正仿宋_GBK" w:hAnsi="Times New Roman" w:cs="Times New Roman"/>
          <w:sz w:val="32"/>
          <w:szCs w:val="32"/>
        </w:rPr>
        <w:t>推动体育社会组织社会化、实体化发展，符合直接登记条件的，可直接向民政部门依法办理登记。加快培育青少年体育俱乐部、民办非营利性社会体育俱乐部，支持社会体育俱乐部联办高水平运动队，带动全民健身、竞技体育发展，形成新的发展载体和消费热点。引导社会体育俱乐部向专精特新方向发展，培育一批创新强、服务优、信誉好的社会体育俱乐部。发挥好省发展体育基金会作用。</w:t>
      </w:r>
    </w:p>
    <w:p w:rsidR="00EA504D" w:rsidRDefault="00EA504D" w:rsidP="00EA504D">
      <w:pPr>
        <w:tabs>
          <w:tab w:val="left" w:pos="1470"/>
          <w:tab w:val="center" w:pos="4153"/>
        </w:tabs>
        <w:spacing w:line="580"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  </w:t>
      </w:r>
      <w:r>
        <w:rPr>
          <w:rFonts w:ascii="Times New Roman" w:eastAsia="方正楷体_GBK" w:hAnsi="Times New Roman" w:cs="Times New Roman"/>
          <w:sz w:val="32"/>
          <w:szCs w:val="32"/>
        </w:rPr>
        <w:t xml:space="preserve"> </w:t>
      </w:r>
      <w:r>
        <w:rPr>
          <w:rFonts w:ascii="Times New Roman" w:eastAsia="方正楷体_GBK" w:hAnsi="Times New Roman" w:cs="Times New Roman"/>
          <w:sz w:val="32"/>
          <w:szCs w:val="32"/>
        </w:rPr>
        <w:t>（四）壮大职业体育俱乐部。</w:t>
      </w:r>
      <w:r>
        <w:rPr>
          <w:rFonts w:ascii="Times New Roman" w:eastAsia="方正仿宋_GBK" w:hAnsi="Times New Roman" w:cs="Times New Roman"/>
          <w:sz w:val="32"/>
          <w:szCs w:val="32"/>
        </w:rPr>
        <w:t>规范专业体育资源参与职业体育发展，积极探索专业训练和职业体育融合发展方式，激发职业体育市场动能。提高足球、篮球、排球、</w:t>
      </w:r>
      <w:r>
        <w:rPr>
          <w:rFonts w:ascii="Times New Roman" w:eastAsia="方正仿宋_GBK" w:hAnsi="Times New Roman" w:cs="Times New Roman" w:hint="eastAsia"/>
          <w:sz w:val="32"/>
          <w:szCs w:val="32"/>
        </w:rPr>
        <w:t>网球、羽毛球、</w:t>
      </w:r>
      <w:r>
        <w:rPr>
          <w:rFonts w:ascii="Times New Roman" w:eastAsia="方正仿宋_GBK" w:hAnsi="Times New Roman" w:cs="Times New Roman"/>
          <w:sz w:val="32"/>
          <w:szCs w:val="32"/>
        </w:rPr>
        <w:t>乒乓球等运动项目职业化发展水平，扶持一批具有较高竞技水平、较好经济效益和良好社会声誉的职业俱乐部，推动其完善法人治理结构、建立现代企业制度。深入贯彻《江苏省足球改革发展实施意见》，持续推进足球改革发展。挖掘体育明星市场价值，完善职业体育赛事运作、场馆运营、门票销售、电视转播、无形资产开发及纪念品特许经营等一体化运作与服务。</w:t>
      </w:r>
    </w:p>
    <w:tbl>
      <w:tblPr>
        <w:tblStyle w:val="a5"/>
        <w:tblW w:w="9060" w:type="dxa"/>
        <w:tblLayout w:type="fixed"/>
        <w:tblLook w:val="04A0" w:firstRow="1" w:lastRow="0" w:firstColumn="1" w:lastColumn="0" w:noHBand="0" w:noVBand="1"/>
      </w:tblPr>
      <w:tblGrid>
        <w:gridCol w:w="9060"/>
      </w:tblGrid>
      <w:tr w:rsidR="00EA504D" w:rsidTr="009F4299">
        <w:trPr>
          <w:trHeight w:val="940"/>
        </w:trPr>
        <w:tc>
          <w:tcPr>
            <w:tcW w:w="9060" w:type="dxa"/>
          </w:tcPr>
          <w:p w:rsidR="00EA504D" w:rsidRDefault="00EA504D" w:rsidP="009F4299">
            <w:pPr>
              <w:tabs>
                <w:tab w:val="left" w:pos="1470"/>
                <w:tab w:val="center" w:pos="4153"/>
              </w:tabs>
              <w:spacing w:line="520" w:lineRule="exact"/>
              <w:jc w:val="center"/>
              <w:rPr>
                <w:rFonts w:ascii="Times New Roman" w:eastAsia="方正黑体_GBK" w:hAnsi="Times New Roman"/>
                <w:sz w:val="28"/>
                <w:szCs w:val="28"/>
              </w:rPr>
            </w:pPr>
            <w:r>
              <w:rPr>
                <w:rFonts w:ascii="Times New Roman" w:eastAsia="方正黑体_GBK" w:hAnsi="Times New Roman"/>
                <w:sz w:val="28"/>
                <w:szCs w:val="28"/>
              </w:rPr>
              <w:t>专栏</w:t>
            </w:r>
            <w:r>
              <w:rPr>
                <w:rFonts w:ascii="Times New Roman" w:eastAsia="方正黑体_GBK" w:hAnsi="Times New Roman"/>
                <w:sz w:val="28"/>
                <w:szCs w:val="28"/>
              </w:rPr>
              <w:t>5</w:t>
            </w:r>
            <w:r>
              <w:rPr>
                <w:rFonts w:ascii="Times New Roman" w:eastAsia="方正黑体_GBK" w:hAnsi="Times New Roman"/>
                <w:sz w:val="28"/>
                <w:szCs w:val="28"/>
              </w:rPr>
              <w:t>：社会体育俱乐部促进工程</w:t>
            </w:r>
          </w:p>
          <w:p w:rsidR="00EA504D" w:rsidRDefault="00EA504D" w:rsidP="009F4299">
            <w:pPr>
              <w:tabs>
                <w:tab w:val="left" w:pos="1470"/>
                <w:tab w:val="center" w:pos="4153"/>
              </w:tabs>
              <w:spacing w:line="520" w:lineRule="exact"/>
              <w:ind w:firstLine="560"/>
              <w:rPr>
                <w:rFonts w:ascii="Times New Roman" w:eastAsia="方正仿宋_GBK" w:hAnsi="Times New Roman"/>
                <w:b/>
                <w:bCs/>
                <w:sz w:val="28"/>
                <w:szCs w:val="28"/>
                <w:u w:val="single"/>
              </w:rPr>
            </w:pPr>
            <w:r>
              <w:rPr>
                <w:rFonts w:ascii="Times New Roman" w:eastAsia="方正仿宋_GBK" w:hAnsi="Times New Roman"/>
                <w:sz w:val="28"/>
                <w:szCs w:val="28"/>
              </w:rPr>
              <w:t>实施《关于促进和规范社会体育俱乐部发展的实施意见》，重点发展以培养运动兴趣和技能为重点的青少年体育俱乐部，支持社会体育俱乐部联办高水平运动队，扶持发展职业体育俱乐部，培育以群众需求为导向的</w:t>
            </w:r>
            <w:r>
              <w:rPr>
                <w:rFonts w:ascii="Times New Roman" w:eastAsia="方正仿宋_GBK" w:hAnsi="Times New Roman"/>
                <w:sz w:val="28"/>
                <w:szCs w:val="28"/>
              </w:rPr>
              <w:lastRenderedPageBreak/>
              <w:t>民办非营利性社会体育俱乐部。将社会体育俱乐部纳入省体育产业发展专项资金、体育消费</w:t>
            </w:r>
            <w:proofErr w:type="gramStart"/>
            <w:r>
              <w:rPr>
                <w:rFonts w:ascii="Times New Roman" w:eastAsia="方正仿宋_GBK" w:hAnsi="Times New Roman"/>
                <w:sz w:val="28"/>
                <w:szCs w:val="28"/>
              </w:rPr>
              <w:t>券</w:t>
            </w:r>
            <w:proofErr w:type="gramEnd"/>
            <w:r>
              <w:rPr>
                <w:rFonts w:ascii="Times New Roman" w:eastAsia="方正仿宋_GBK" w:hAnsi="Times New Roman"/>
                <w:sz w:val="28"/>
                <w:szCs w:val="28"/>
              </w:rPr>
              <w:t>重点扶持领域，大力发展社会体育俱乐部市场主体，鼓励开展全民健身与培训服务、举办赛事活动。支持推动社会体育俱乐部优化运营管理与组织模式，创新发展多种形式的体育产品与服务，利用现代信息技术提升智慧化管理服务水平。</w:t>
            </w:r>
          </w:p>
        </w:tc>
      </w:tr>
    </w:tbl>
    <w:p w:rsidR="00EA504D" w:rsidRDefault="00EA504D" w:rsidP="00EA504D">
      <w:pPr>
        <w:tabs>
          <w:tab w:val="left" w:pos="1470"/>
          <w:tab w:val="center" w:pos="4153"/>
          <w:tab w:val="left" w:pos="4920"/>
        </w:tabs>
        <w:spacing w:line="580" w:lineRule="exact"/>
        <w:rPr>
          <w:rFonts w:ascii="Times New Roman" w:eastAsia="方正黑体_GBK" w:hAnsi="Times New Roman" w:cs="Times New Roman"/>
          <w:sz w:val="32"/>
          <w:szCs w:val="32"/>
        </w:rPr>
      </w:pPr>
      <w:r>
        <w:rPr>
          <w:rFonts w:ascii="Times New Roman" w:eastAsia="方正仿宋_GBK" w:hAnsi="Times New Roman" w:cs="Times New Roman"/>
          <w:sz w:val="32"/>
          <w:szCs w:val="32"/>
        </w:rPr>
        <w:lastRenderedPageBreak/>
        <w:t xml:space="preserve"> </w:t>
      </w:r>
      <w:r>
        <w:rPr>
          <w:rFonts w:ascii="Times New Roman" w:eastAsia="方正黑体_GBK" w:hAnsi="Times New Roman" w:cs="Times New Roman"/>
          <w:sz w:val="32"/>
          <w:szCs w:val="32"/>
        </w:rPr>
        <w:t xml:space="preserve">    </w:t>
      </w:r>
      <w:r>
        <w:rPr>
          <w:rFonts w:ascii="Times New Roman" w:eastAsia="方正黑体_GBK" w:hAnsi="Times New Roman" w:cs="Times New Roman"/>
          <w:sz w:val="32"/>
          <w:szCs w:val="32"/>
        </w:rPr>
        <w:t>七、完善载体平台，不断增强体育产业发展能级</w:t>
      </w:r>
    </w:p>
    <w:p w:rsidR="00EA504D" w:rsidRDefault="00EA504D" w:rsidP="00EA504D">
      <w:pPr>
        <w:tabs>
          <w:tab w:val="left" w:pos="1470"/>
          <w:tab w:val="center" w:pos="4153"/>
        </w:tabs>
        <w:spacing w:line="580" w:lineRule="exact"/>
        <w:rPr>
          <w:rFonts w:ascii="Times New Roman" w:eastAsia="方正仿宋_GBK" w:hAnsi="Times New Roman" w:cs="Times New Roman"/>
          <w:sz w:val="32"/>
          <w:szCs w:val="32"/>
        </w:rPr>
      </w:pPr>
      <w:r>
        <w:rPr>
          <w:rFonts w:ascii="Times New Roman" w:eastAsia="方正黑体_GBK" w:hAnsi="Times New Roman" w:cs="Times New Roman"/>
          <w:sz w:val="32"/>
          <w:szCs w:val="32"/>
        </w:rPr>
        <w:t xml:space="preserve">    </w:t>
      </w:r>
      <w:r>
        <w:rPr>
          <w:rFonts w:ascii="Times New Roman" w:eastAsia="方正仿宋_GBK" w:hAnsi="Times New Roman" w:cs="Times New Roman"/>
          <w:sz w:val="32"/>
          <w:szCs w:val="32"/>
        </w:rPr>
        <w:t>加强标准引领和动态管理，引导体育产业基地、体育服务综合体等各类载体升级，构建多层次专业化服务平台，支撑引领体育产业高质量发展。</w:t>
      </w:r>
    </w:p>
    <w:p w:rsidR="00EA504D" w:rsidRDefault="00EA504D" w:rsidP="00EA504D">
      <w:pPr>
        <w:spacing w:line="580" w:lineRule="exact"/>
        <w:ind w:firstLineChars="200" w:firstLine="640"/>
        <w:rPr>
          <w:rFonts w:ascii="Times New Roman" w:eastAsia="方正仿宋_GBK" w:hAnsi="Times New Roman" w:cs="Times New Roman"/>
          <w:sz w:val="32"/>
          <w:szCs w:val="32"/>
        </w:rPr>
      </w:pPr>
      <w:r>
        <w:rPr>
          <w:rFonts w:ascii="Times New Roman" w:eastAsia="方正楷体_GBK" w:hAnsi="Times New Roman" w:cs="Times New Roman"/>
          <w:sz w:val="32"/>
          <w:szCs w:val="32"/>
        </w:rPr>
        <w:t>（一）壮大体育产业基地实力。</w:t>
      </w:r>
      <w:r>
        <w:rPr>
          <w:rFonts w:ascii="Times New Roman" w:eastAsia="方正仿宋_GBK" w:hAnsi="Times New Roman" w:cs="Times New Roman"/>
          <w:sz w:val="32"/>
          <w:szCs w:val="32"/>
        </w:rPr>
        <w:t>发挥苏南（县域）、武进、宜兴、张家港、建</w:t>
      </w:r>
      <w:proofErr w:type="gramStart"/>
      <w:r>
        <w:rPr>
          <w:rFonts w:ascii="Times New Roman" w:eastAsia="方正仿宋_GBK" w:hAnsi="Times New Roman" w:cs="Times New Roman"/>
          <w:sz w:val="32"/>
          <w:szCs w:val="32"/>
        </w:rPr>
        <w:t>邺</w:t>
      </w:r>
      <w:proofErr w:type="gramEnd"/>
      <w:r>
        <w:rPr>
          <w:rFonts w:ascii="Times New Roman" w:eastAsia="方正仿宋_GBK" w:hAnsi="Times New Roman" w:cs="Times New Roman"/>
          <w:sz w:val="32"/>
          <w:szCs w:val="32"/>
        </w:rPr>
        <w:t>、溧水等国家体育产业基地示范引领作用，动态评定</w:t>
      </w:r>
      <w:r>
        <w:rPr>
          <w:rFonts w:ascii="Times New Roman" w:eastAsia="方正仿宋_GBK" w:hAnsi="Times New Roman" w:cs="Times New Roman"/>
          <w:sz w:val="32"/>
          <w:szCs w:val="32"/>
        </w:rPr>
        <w:t>100</w:t>
      </w:r>
      <w:r>
        <w:rPr>
          <w:rFonts w:ascii="Times New Roman" w:eastAsia="方正仿宋_GBK" w:hAnsi="Times New Roman" w:cs="Times New Roman"/>
          <w:sz w:val="32"/>
          <w:szCs w:val="32"/>
        </w:rPr>
        <w:t>个以上体育产业基地。加快培育特色鲜明、集聚引领效应强的综合类体育产业基地、特色类体育产业基地、体育产业示范单位和示范项目。加强各类体育产业基地评选认定、动态管理和评估，丰富服务功能，推动升级发展。完善体育产业基地扶持激励政策，在产业发展、项目培育、宣传推广等方面给予重点支持。</w:t>
      </w:r>
    </w:p>
    <w:p w:rsidR="00EA504D" w:rsidRDefault="00EA504D" w:rsidP="00EA504D">
      <w:pPr>
        <w:spacing w:line="580" w:lineRule="exact"/>
        <w:ind w:firstLineChars="100" w:firstLine="320"/>
        <w:rPr>
          <w:rFonts w:ascii="Times New Roman" w:eastAsia="方正仿宋_GBK" w:hAnsi="Times New Roman" w:cs="Times New Roman"/>
          <w:sz w:val="32"/>
          <w:szCs w:val="32"/>
        </w:rPr>
      </w:pPr>
      <w:r>
        <w:rPr>
          <w:rFonts w:ascii="Times New Roman" w:eastAsia="方正楷体_GBK" w:hAnsi="Times New Roman" w:cs="Times New Roman"/>
          <w:sz w:val="32"/>
          <w:szCs w:val="32"/>
        </w:rPr>
        <w:t xml:space="preserve"> </w:t>
      </w:r>
      <w:r>
        <w:rPr>
          <w:rFonts w:ascii="Times New Roman" w:eastAsia="方正楷体_GBK" w:hAnsi="Times New Roman" w:cs="Times New Roman"/>
          <w:sz w:val="32"/>
          <w:szCs w:val="32"/>
        </w:rPr>
        <w:t>（二）推动体育服务综合体升级发展。</w:t>
      </w:r>
      <w:r>
        <w:rPr>
          <w:rFonts w:ascii="Times New Roman" w:eastAsia="方正仿宋_GBK" w:hAnsi="Times New Roman" w:cs="Times New Roman"/>
          <w:sz w:val="32"/>
          <w:szCs w:val="32"/>
        </w:rPr>
        <w:t>推动体育服务综合体业态优化、功能拓展、提质增效，到</w:t>
      </w:r>
      <w:r>
        <w:rPr>
          <w:rFonts w:ascii="Times New Roman" w:eastAsia="方正仿宋_GBK" w:hAnsi="Times New Roman" w:cs="Times New Roman"/>
          <w:sz w:val="32"/>
          <w:szCs w:val="32"/>
        </w:rPr>
        <w:t>2025</w:t>
      </w:r>
      <w:r>
        <w:rPr>
          <w:rFonts w:ascii="Times New Roman" w:eastAsia="方正仿宋_GBK" w:hAnsi="Times New Roman" w:cs="Times New Roman"/>
          <w:sz w:val="32"/>
          <w:szCs w:val="32"/>
        </w:rPr>
        <w:t>年全省新增</w:t>
      </w:r>
      <w:r>
        <w:rPr>
          <w:rFonts w:ascii="Times New Roman" w:eastAsia="方正仿宋_GBK" w:hAnsi="Times New Roman" w:cs="Times New Roman"/>
          <w:sz w:val="32"/>
          <w:szCs w:val="32"/>
        </w:rPr>
        <w:t>60</w:t>
      </w:r>
      <w:r>
        <w:rPr>
          <w:rFonts w:ascii="Times New Roman" w:eastAsia="方正仿宋_GBK" w:hAnsi="Times New Roman" w:cs="Times New Roman"/>
          <w:sz w:val="32"/>
          <w:szCs w:val="32"/>
        </w:rPr>
        <w:t>个以上体育服务综合体，切实发挥体育与商贸、教育、文旅、健康等业态融合叠加效应。省体育产业发展专项资金对经认定的体育服务综合体申报的项目，给予优先支持。经认定为体育服务综合体的场馆，优先列为省体育消费</w:t>
      </w:r>
      <w:proofErr w:type="gramStart"/>
      <w:r>
        <w:rPr>
          <w:rFonts w:ascii="Times New Roman" w:eastAsia="方正仿宋_GBK" w:hAnsi="Times New Roman" w:cs="Times New Roman"/>
          <w:sz w:val="32"/>
          <w:szCs w:val="32"/>
        </w:rPr>
        <w:t>券</w:t>
      </w:r>
      <w:proofErr w:type="gramEnd"/>
      <w:r>
        <w:rPr>
          <w:rFonts w:ascii="Times New Roman" w:eastAsia="方正仿宋_GBK" w:hAnsi="Times New Roman" w:cs="Times New Roman"/>
          <w:sz w:val="32"/>
          <w:szCs w:val="32"/>
        </w:rPr>
        <w:t>定点服务场所。</w:t>
      </w:r>
    </w:p>
    <w:tbl>
      <w:tblPr>
        <w:tblStyle w:val="a5"/>
        <w:tblW w:w="9060" w:type="dxa"/>
        <w:tblLayout w:type="fixed"/>
        <w:tblLook w:val="04A0" w:firstRow="1" w:lastRow="0" w:firstColumn="1" w:lastColumn="0" w:noHBand="0" w:noVBand="1"/>
      </w:tblPr>
      <w:tblGrid>
        <w:gridCol w:w="9060"/>
      </w:tblGrid>
      <w:tr w:rsidR="00EA504D" w:rsidTr="009F4299">
        <w:trPr>
          <w:trHeight w:val="925"/>
        </w:trPr>
        <w:tc>
          <w:tcPr>
            <w:tcW w:w="9060" w:type="dxa"/>
          </w:tcPr>
          <w:p w:rsidR="00EA504D" w:rsidRDefault="00EA504D" w:rsidP="009F4299">
            <w:pPr>
              <w:spacing w:line="520" w:lineRule="exact"/>
              <w:jc w:val="center"/>
              <w:rPr>
                <w:rFonts w:ascii="Times New Roman" w:eastAsia="方正黑体_GBK" w:hAnsi="Times New Roman"/>
                <w:sz w:val="28"/>
                <w:szCs w:val="28"/>
              </w:rPr>
            </w:pPr>
            <w:r>
              <w:rPr>
                <w:rFonts w:ascii="Times New Roman" w:eastAsia="方正黑体_GBK" w:hAnsi="Times New Roman"/>
                <w:sz w:val="28"/>
                <w:szCs w:val="28"/>
              </w:rPr>
              <w:lastRenderedPageBreak/>
              <w:t>专栏</w:t>
            </w:r>
            <w:r>
              <w:rPr>
                <w:rFonts w:ascii="Times New Roman" w:eastAsia="方正黑体_GBK" w:hAnsi="Times New Roman"/>
                <w:sz w:val="28"/>
                <w:szCs w:val="28"/>
              </w:rPr>
              <w:t>6</w:t>
            </w:r>
            <w:r>
              <w:rPr>
                <w:rFonts w:ascii="Times New Roman" w:eastAsia="方正黑体_GBK" w:hAnsi="Times New Roman"/>
                <w:sz w:val="28"/>
                <w:szCs w:val="28"/>
              </w:rPr>
              <w:t>：体育产业载体升级工程</w:t>
            </w:r>
          </w:p>
          <w:p w:rsidR="00EA504D" w:rsidRDefault="00EA504D" w:rsidP="009F4299">
            <w:pPr>
              <w:spacing w:line="520" w:lineRule="exact"/>
              <w:ind w:firstLine="560"/>
              <w:jc w:val="center"/>
              <w:rPr>
                <w:rFonts w:ascii="Times New Roman" w:eastAsia="方正仿宋_GBK" w:hAnsi="Times New Roman"/>
                <w:sz w:val="28"/>
                <w:szCs w:val="28"/>
              </w:rPr>
            </w:pPr>
            <w:r>
              <w:rPr>
                <w:rFonts w:ascii="Times New Roman" w:eastAsia="方正仿宋_GBK" w:hAnsi="Times New Roman"/>
                <w:sz w:val="28"/>
                <w:szCs w:val="28"/>
              </w:rPr>
              <w:t>加强规划引导和政策扶持，鼓励具备条件的地区（单位）申报创建体育产业基地、体育服务综合体等，拓展一批产业特色鲜明、规模效益显著、支撑作用强的高质量创新载体。鼓励支持有条件的地区创建国家体育产业创新试验区。坚持标准引领，强化动态管理，建立退出机制，引导推动体育产业基地、体育服务综合体、体育产业园区（功能区）等各类载体提升功能、</w:t>
            </w:r>
            <w:proofErr w:type="gramStart"/>
            <w:r>
              <w:rPr>
                <w:rFonts w:ascii="Times New Roman" w:eastAsia="方正仿宋_GBK" w:hAnsi="Times New Roman"/>
                <w:sz w:val="28"/>
                <w:szCs w:val="28"/>
              </w:rPr>
              <w:t>拓展业</w:t>
            </w:r>
            <w:proofErr w:type="gramEnd"/>
            <w:r>
              <w:rPr>
                <w:rFonts w:ascii="Times New Roman" w:eastAsia="方正仿宋_GBK" w:hAnsi="Times New Roman"/>
                <w:sz w:val="28"/>
                <w:szCs w:val="28"/>
              </w:rPr>
              <w:t>态、升级发展。培育一批体育产业特色鲜明、生产生活生态</w:t>
            </w:r>
          </w:p>
          <w:p w:rsidR="00EA504D" w:rsidRDefault="00EA504D" w:rsidP="009F4299">
            <w:pPr>
              <w:spacing w:line="520" w:lineRule="exact"/>
              <w:rPr>
                <w:rFonts w:ascii="Times New Roman" w:eastAsia="方正仿宋_GBK" w:hAnsi="Times New Roman"/>
                <w:sz w:val="28"/>
                <w:szCs w:val="28"/>
              </w:rPr>
            </w:pPr>
            <w:r>
              <w:rPr>
                <w:rFonts w:ascii="Times New Roman" w:eastAsia="方正仿宋_GBK" w:hAnsi="Times New Roman"/>
                <w:sz w:val="28"/>
                <w:szCs w:val="28"/>
              </w:rPr>
              <w:t>融合的体育休闲方向特色小镇。</w:t>
            </w:r>
          </w:p>
        </w:tc>
      </w:tr>
    </w:tbl>
    <w:p w:rsidR="00EA504D" w:rsidRDefault="00EA504D" w:rsidP="00EA504D">
      <w:pPr>
        <w:spacing w:line="580" w:lineRule="exact"/>
        <w:rPr>
          <w:rFonts w:ascii="Times New Roman" w:eastAsia="方正仿宋_GBK" w:hAnsi="Times New Roman" w:cs="Times New Roman"/>
          <w:sz w:val="32"/>
          <w:szCs w:val="32"/>
        </w:rPr>
      </w:pPr>
      <w:r>
        <w:rPr>
          <w:rFonts w:ascii="Times New Roman" w:eastAsia="方正楷体_GBK" w:hAnsi="Times New Roman" w:cs="Times New Roman"/>
          <w:sz w:val="32"/>
          <w:szCs w:val="32"/>
        </w:rPr>
        <w:t xml:space="preserve">   </w:t>
      </w:r>
      <w:r>
        <w:rPr>
          <w:rFonts w:ascii="Times New Roman" w:eastAsia="方正楷体_GBK" w:hAnsi="Times New Roman" w:cs="Times New Roman"/>
          <w:sz w:val="32"/>
          <w:szCs w:val="32"/>
        </w:rPr>
        <w:t>（三）健全体育产业发展平台。</w:t>
      </w:r>
      <w:r>
        <w:rPr>
          <w:rFonts w:ascii="Times New Roman" w:eastAsia="方正仿宋_GBK" w:hAnsi="Times New Roman" w:cs="Times New Roman"/>
          <w:sz w:val="32"/>
          <w:szCs w:val="32"/>
        </w:rPr>
        <w:t>支持发展产学研用紧密结合的新型体育产业智库，支持创建国家级体育产业协同创新中心，鼓励体育企业牵头组建创新联合体。发挥省体育产业资源交易平台功能，</w:t>
      </w:r>
      <w:r>
        <w:rPr>
          <w:rFonts w:ascii="Times New Roman" w:eastAsia="方正仿宋_GBK" w:hAnsi="Times New Roman" w:cs="Times New Roman"/>
          <w:color w:val="000000"/>
          <w:sz w:val="32"/>
          <w:szCs w:val="32"/>
          <w:shd w:val="clear" w:color="auto" w:fill="FFFFFF"/>
        </w:rPr>
        <w:t>实现体育产业资源交易信息在线发布、交易签约组织、交易资金结算</w:t>
      </w:r>
      <w:r>
        <w:rPr>
          <w:rFonts w:ascii="Times New Roman" w:eastAsia="方正仿宋_GBK" w:hAnsi="Times New Roman" w:cs="Times New Roman"/>
          <w:sz w:val="32"/>
          <w:szCs w:val="32"/>
        </w:rPr>
        <w:t>等</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一站式</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服务。鼓励打造创业孵化、科技咨询、检测认证、大数据服务和人才培养等多层次专业化服务平台。高水平办好江苏体育产业大会、常州国际运动康复大会，支持办好淮河生态经济</w:t>
      </w:r>
      <w:proofErr w:type="gramStart"/>
      <w:r>
        <w:rPr>
          <w:rFonts w:ascii="Times New Roman" w:eastAsia="方正仿宋_GBK" w:hAnsi="Times New Roman" w:cs="Times New Roman"/>
          <w:sz w:val="32"/>
          <w:szCs w:val="32"/>
        </w:rPr>
        <w:t>带体育</w:t>
      </w:r>
      <w:proofErr w:type="gramEnd"/>
      <w:r>
        <w:rPr>
          <w:rFonts w:ascii="Times New Roman" w:eastAsia="方正仿宋_GBK" w:hAnsi="Times New Roman" w:cs="Times New Roman"/>
          <w:sz w:val="32"/>
          <w:szCs w:val="32"/>
        </w:rPr>
        <w:t>产业论坛，创办江苏体育产业创新创业大赛，鼓励各地积极举办各类体育产业展会、论坛等活动。</w:t>
      </w:r>
    </w:p>
    <w:p w:rsidR="00EA504D" w:rsidRDefault="00EA504D" w:rsidP="00EA504D">
      <w:pPr>
        <w:spacing w:line="580" w:lineRule="exact"/>
        <w:rPr>
          <w:rFonts w:ascii="Times New Roman" w:eastAsia="方正黑体_GBK" w:hAnsi="Times New Roman" w:cs="Times New Roman"/>
          <w:sz w:val="32"/>
          <w:szCs w:val="32"/>
        </w:rPr>
      </w:pPr>
      <w:r>
        <w:rPr>
          <w:rFonts w:ascii="Times New Roman" w:eastAsia="方正仿宋_GBK" w:hAnsi="Times New Roman" w:cs="Times New Roman"/>
          <w:sz w:val="32"/>
          <w:szCs w:val="32"/>
        </w:rPr>
        <w:t xml:space="preserve"> </w:t>
      </w:r>
      <w:r>
        <w:rPr>
          <w:rFonts w:ascii="Times New Roman" w:eastAsia="方正仿宋_GBK" w:hAnsi="Times New Roman" w:cs="Times New Roman"/>
          <w:bCs/>
          <w:sz w:val="32"/>
          <w:szCs w:val="32"/>
        </w:rPr>
        <w:t xml:space="preserve">   </w:t>
      </w:r>
      <w:r>
        <w:rPr>
          <w:rFonts w:ascii="Times New Roman" w:eastAsia="方正黑体_GBK" w:hAnsi="Times New Roman" w:cs="Times New Roman"/>
          <w:sz w:val="32"/>
          <w:szCs w:val="32"/>
        </w:rPr>
        <w:t>八、深化改革创新，积极拓展体育发展新空间</w:t>
      </w:r>
    </w:p>
    <w:p w:rsidR="00EA504D" w:rsidRDefault="00EA504D" w:rsidP="00EA504D">
      <w:pPr>
        <w:spacing w:line="580" w:lineRule="exact"/>
        <w:rPr>
          <w:rFonts w:ascii="Times New Roman" w:eastAsia="方正仿宋_GBK" w:hAnsi="Times New Roman" w:cs="Times New Roman"/>
          <w:sz w:val="32"/>
          <w:szCs w:val="32"/>
        </w:rPr>
      </w:pPr>
      <w:r>
        <w:rPr>
          <w:rFonts w:ascii="Times New Roman" w:eastAsia="方正黑体_GBK" w:hAnsi="Times New Roman" w:cs="Times New Roman"/>
          <w:sz w:val="32"/>
          <w:szCs w:val="32"/>
        </w:rPr>
        <w:t xml:space="preserve">    </w:t>
      </w:r>
      <w:r>
        <w:rPr>
          <w:rFonts w:ascii="Times New Roman" w:eastAsia="方正仿宋_GBK" w:hAnsi="Times New Roman" w:cs="Times New Roman"/>
          <w:sz w:val="32"/>
          <w:szCs w:val="32"/>
        </w:rPr>
        <w:t>以改革创新为根本动力，激活体育产业发展体制机制，吸引社会资本投资体育产业，形成开放融合发展新格局。</w:t>
      </w:r>
    </w:p>
    <w:p w:rsidR="00EA504D" w:rsidRDefault="00EA504D" w:rsidP="00EA504D">
      <w:pPr>
        <w:tabs>
          <w:tab w:val="left" w:pos="1470"/>
          <w:tab w:val="center" w:pos="4153"/>
        </w:tabs>
        <w:spacing w:line="580" w:lineRule="exact"/>
        <w:rPr>
          <w:rFonts w:ascii="Times New Roman" w:eastAsia="方正仿宋_GBK" w:hAnsi="Times New Roman" w:cs="Times New Roman"/>
          <w:sz w:val="32"/>
          <w:szCs w:val="32"/>
        </w:rPr>
      </w:pPr>
      <w:r>
        <w:rPr>
          <w:rFonts w:ascii="Times New Roman" w:eastAsia="方正楷体_GBK" w:hAnsi="Times New Roman" w:cs="Times New Roman"/>
          <w:sz w:val="32"/>
          <w:szCs w:val="32"/>
        </w:rPr>
        <w:t xml:space="preserve">   </w:t>
      </w:r>
      <w:r>
        <w:rPr>
          <w:rFonts w:ascii="Times New Roman" w:eastAsia="方正楷体_GBK" w:hAnsi="Times New Roman" w:cs="Times New Roman"/>
          <w:sz w:val="32"/>
          <w:szCs w:val="32"/>
        </w:rPr>
        <w:t>（一）推进社会力量办体育。</w:t>
      </w:r>
      <w:r>
        <w:rPr>
          <w:rFonts w:ascii="Times New Roman" w:eastAsia="方正仿宋_GBK" w:hAnsi="Times New Roman" w:cs="Times New Roman"/>
          <w:sz w:val="32"/>
          <w:szCs w:val="32"/>
        </w:rPr>
        <w:t>深化体育领域</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放管服</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改革，激活体育产业发展体制机制，进一步简政放权，推动办队权、办赛权等更多体育资源向社会开放，能让社会承接的职能逐</w:t>
      </w:r>
      <w:r>
        <w:rPr>
          <w:rFonts w:ascii="Times New Roman" w:eastAsia="方正仿宋_GBK" w:hAnsi="Times New Roman" w:cs="Times New Roman"/>
          <w:sz w:val="32"/>
          <w:szCs w:val="32"/>
        </w:rPr>
        <w:lastRenderedPageBreak/>
        <w:t>步转交社会，最大限度激发体育市场活力。发挥好财政资金导向</w:t>
      </w:r>
      <w:proofErr w:type="gramStart"/>
      <w:r>
        <w:rPr>
          <w:rFonts w:ascii="Times New Roman" w:eastAsia="方正仿宋_GBK" w:hAnsi="Times New Roman" w:cs="Times New Roman"/>
          <w:sz w:val="32"/>
          <w:szCs w:val="32"/>
        </w:rPr>
        <w:t>和撬动作</w:t>
      </w:r>
      <w:proofErr w:type="gramEnd"/>
      <w:r>
        <w:rPr>
          <w:rFonts w:ascii="Times New Roman" w:eastAsia="方正仿宋_GBK" w:hAnsi="Times New Roman" w:cs="Times New Roman"/>
          <w:sz w:val="32"/>
          <w:szCs w:val="32"/>
        </w:rPr>
        <w:t>用，促进各行业体育资源全面开放，鼓励引导企事业单位、社会组织、个人参与体育发展，积极发展混合所有制体育经济。推广运用政府和社会资本合作等多种模式，支持引导社会资本参与体育产品和服务供给、场馆设施建设运营、体育赛事活动举办。鼓励支持社会力量参与竞技体育人才培养、联办</w:t>
      </w:r>
      <w:proofErr w:type="gramStart"/>
      <w:r>
        <w:rPr>
          <w:rFonts w:ascii="Times New Roman" w:eastAsia="方正仿宋_GBK" w:hAnsi="Times New Roman" w:cs="Times New Roman"/>
          <w:sz w:val="32"/>
          <w:szCs w:val="32"/>
        </w:rPr>
        <w:t>共建省</w:t>
      </w:r>
      <w:proofErr w:type="gramEnd"/>
      <w:r>
        <w:rPr>
          <w:rFonts w:ascii="Times New Roman" w:eastAsia="方正仿宋_GBK" w:hAnsi="Times New Roman" w:cs="Times New Roman"/>
          <w:sz w:val="32"/>
          <w:szCs w:val="32"/>
        </w:rPr>
        <w:t>优秀运动队，投资运营职业体育、振兴发展</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三大球</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项目。</w:t>
      </w:r>
    </w:p>
    <w:p w:rsidR="00EA504D" w:rsidRDefault="00EA504D" w:rsidP="00EA504D">
      <w:pPr>
        <w:widowControl/>
        <w:spacing w:line="580"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   </w:t>
      </w:r>
      <w:r>
        <w:rPr>
          <w:rFonts w:ascii="Times New Roman" w:eastAsia="方正楷体_GBK" w:hAnsi="Times New Roman" w:cs="Times New Roman"/>
          <w:sz w:val="32"/>
          <w:szCs w:val="32"/>
        </w:rPr>
        <w:t>（二）深化体育场馆运营管理改革。</w:t>
      </w:r>
      <w:r>
        <w:rPr>
          <w:rFonts w:ascii="Times New Roman" w:eastAsia="方正仿宋_GBK" w:hAnsi="Times New Roman" w:cs="Times New Roman"/>
          <w:sz w:val="32"/>
          <w:szCs w:val="32"/>
        </w:rPr>
        <w:t>开展公共体育场馆开放使用综合试点工作，推进公共体育场馆</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改造功能、改革机制</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寻求场馆公益性和市场化的有效平衡点。支持体育场馆以体为主、复合经营，完善多元功能、提升运营效益，打造观赛、健身、消费、社交体验新场景。推动各地结合城市建设，加快推进老体育中心改造，改善条件、完善功能、提供优质服务。鼓励采取公开招标方式确定体育场馆运营团队，规范委托经营模式。加快智慧体育场馆建设。</w:t>
      </w:r>
    </w:p>
    <w:tbl>
      <w:tblPr>
        <w:tblStyle w:val="a5"/>
        <w:tblW w:w="9060" w:type="dxa"/>
        <w:tblLayout w:type="fixed"/>
        <w:tblLook w:val="04A0" w:firstRow="1" w:lastRow="0" w:firstColumn="1" w:lastColumn="0" w:noHBand="0" w:noVBand="1"/>
      </w:tblPr>
      <w:tblGrid>
        <w:gridCol w:w="9060"/>
      </w:tblGrid>
      <w:tr w:rsidR="00EA504D" w:rsidTr="009F4299">
        <w:trPr>
          <w:trHeight w:val="1120"/>
        </w:trPr>
        <w:tc>
          <w:tcPr>
            <w:tcW w:w="9060" w:type="dxa"/>
          </w:tcPr>
          <w:p w:rsidR="00EA504D" w:rsidRDefault="00EA504D" w:rsidP="009F4299">
            <w:pPr>
              <w:widowControl/>
              <w:spacing w:line="520" w:lineRule="exact"/>
              <w:jc w:val="center"/>
              <w:rPr>
                <w:rFonts w:ascii="Times New Roman" w:eastAsia="方正黑体_GBK" w:hAnsi="Times New Roman"/>
                <w:sz w:val="28"/>
                <w:szCs w:val="28"/>
              </w:rPr>
            </w:pPr>
            <w:r>
              <w:rPr>
                <w:rFonts w:ascii="Times New Roman" w:eastAsia="方正黑体_GBK" w:hAnsi="Times New Roman"/>
                <w:sz w:val="28"/>
                <w:szCs w:val="28"/>
              </w:rPr>
              <w:t>专栏</w:t>
            </w:r>
            <w:r>
              <w:rPr>
                <w:rFonts w:ascii="Times New Roman" w:eastAsia="方正黑体_GBK" w:hAnsi="Times New Roman"/>
                <w:sz w:val="28"/>
                <w:szCs w:val="28"/>
              </w:rPr>
              <w:t>7</w:t>
            </w:r>
            <w:r>
              <w:rPr>
                <w:rFonts w:ascii="Times New Roman" w:eastAsia="方正黑体_GBK" w:hAnsi="Times New Roman"/>
                <w:sz w:val="28"/>
                <w:szCs w:val="28"/>
              </w:rPr>
              <w:t>：公共体育场馆开放使用综合试点</w:t>
            </w:r>
            <w:r>
              <w:rPr>
                <w:rFonts w:ascii="Times New Roman" w:eastAsia="方正黑体_GBK" w:hAnsi="Times New Roman" w:hint="eastAsia"/>
                <w:sz w:val="28"/>
                <w:szCs w:val="28"/>
              </w:rPr>
              <w:t>工作</w:t>
            </w:r>
          </w:p>
          <w:p w:rsidR="00EA504D" w:rsidRDefault="00EA504D" w:rsidP="009F4299">
            <w:pPr>
              <w:widowControl/>
              <w:spacing w:line="520" w:lineRule="exact"/>
              <w:ind w:firstLine="560"/>
              <w:rPr>
                <w:rFonts w:ascii="Times New Roman" w:eastAsia="方正仿宋_GBK" w:hAnsi="Times New Roman"/>
                <w:sz w:val="28"/>
                <w:szCs w:val="28"/>
              </w:rPr>
            </w:pPr>
            <w:r>
              <w:rPr>
                <w:rFonts w:ascii="Times New Roman" w:eastAsia="方正仿宋_GBK" w:hAnsi="Times New Roman"/>
                <w:sz w:val="28"/>
                <w:szCs w:val="28"/>
              </w:rPr>
              <w:t>制定实施《公共体育场馆开放使用综合试点工作实施方案》，聚</w:t>
            </w:r>
            <w:proofErr w:type="gramStart"/>
            <w:r>
              <w:rPr>
                <w:rFonts w:ascii="Times New Roman" w:eastAsia="方正仿宋_GBK" w:hAnsi="Times New Roman"/>
                <w:sz w:val="28"/>
                <w:szCs w:val="28"/>
              </w:rPr>
              <w:t>力解决</w:t>
            </w:r>
            <w:proofErr w:type="gramEnd"/>
            <w:r>
              <w:rPr>
                <w:rFonts w:ascii="Times New Roman" w:eastAsia="方正仿宋_GBK" w:hAnsi="Times New Roman"/>
                <w:sz w:val="28"/>
                <w:szCs w:val="28"/>
              </w:rPr>
              <w:t>公共体育场馆开放使用方面的不足和短板问题，到</w:t>
            </w:r>
            <w:r>
              <w:rPr>
                <w:rFonts w:ascii="Times New Roman" w:eastAsia="方正仿宋_GBK" w:hAnsi="Times New Roman"/>
                <w:sz w:val="28"/>
                <w:szCs w:val="28"/>
              </w:rPr>
              <w:t>2022</w:t>
            </w:r>
            <w:r>
              <w:rPr>
                <w:rFonts w:ascii="Times New Roman" w:eastAsia="方正仿宋_GBK" w:hAnsi="Times New Roman"/>
                <w:sz w:val="28"/>
                <w:szCs w:val="28"/>
              </w:rPr>
              <w:t>年，建立充满活力、运行高效、更加开放的体育场馆运营管理体系，带动全省建成</w:t>
            </w:r>
            <w:r>
              <w:rPr>
                <w:rFonts w:ascii="Times New Roman" w:eastAsia="方正仿宋_GBK" w:hAnsi="Times New Roman"/>
                <w:sz w:val="28"/>
                <w:szCs w:val="28"/>
              </w:rPr>
              <w:t>10-12</w:t>
            </w:r>
            <w:r>
              <w:rPr>
                <w:rFonts w:ascii="Times New Roman" w:eastAsia="方正仿宋_GBK" w:hAnsi="Times New Roman"/>
                <w:sz w:val="28"/>
                <w:szCs w:val="28"/>
              </w:rPr>
              <w:t>个体育场馆类服务综合体。制定《江苏省公共体育场馆免费或低收费开放专项资金实施细则》，探索完善公共体育场馆开放服务绩效评价体系和财政资金补助方式，动态跟踪评估</w:t>
            </w:r>
            <w:proofErr w:type="gramStart"/>
            <w:r>
              <w:rPr>
                <w:rFonts w:ascii="Times New Roman" w:eastAsia="方正仿宋_GBK" w:hAnsi="Times New Roman"/>
                <w:sz w:val="28"/>
                <w:szCs w:val="28"/>
              </w:rPr>
              <w:t>场馆试点</w:t>
            </w:r>
            <w:proofErr w:type="gramEnd"/>
            <w:r>
              <w:rPr>
                <w:rFonts w:ascii="Times New Roman" w:eastAsia="方正仿宋_GBK" w:hAnsi="Times New Roman"/>
                <w:sz w:val="28"/>
                <w:szCs w:val="28"/>
              </w:rPr>
              <w:t>前、试点后的综合效益、群众满意度等。积极探索体育消费</w:t>
            </w:r>
            <w:proofErr w:type="gramStart"/>
            <w:r>
              <w:rPr>
                <w:rFonts w:ascii="Times New Roman" w:eastAsia="方正仿宋_GBK" w:hAnsi="Times New Roman"/>
                <w:sz w:val="28"/>
                <w:szCs w:val="28"/>
              </w:rPr>
              <w:t>券</w:t>
            </w:r>
            <w:proofErr w:type="gramEnd"/>
            <w:r>
              <w:rPr>
                <w:rFonts w:ascii="Times New Roman" w:eastAsia="方正仿宋_GBK" w:hAnsi="Times New Roman"/>
                <w:sz w:val="28"/>
                <w:szCs w:val="28"/>
              </w:rPr>
              <w:t>在试点场馆发放使用方面的实践，从需求</w:t>
            </w:r>
            <w:proofErr w:type="gramStart"/>
            <w:r>
              <w:rPr>
                <w:rFonts w:ascii="Times New Roman" w:eastAsia="方正仿宋_GBK" w:hAnsi="Times New Roman"/>
                <w:sz w:val="28"/>
                <w:szCs w:val="28"/>
              </w:rPr>
              <w:t>侧</w:t>
            </w:r>
            <w:r>
              <w:rPr>
                <w:rFonts w:ascii="Times New Roman" w:eastAsia="方正仿宋_GBK" w:hAnsi="Times New Roman"/>
                <w:sz w:val="28"/>
                <w:szCs w:val="28"/>
              </w:rPr>
              <w:lastRenderedPageBreak/>
              <w:t>完善</w:t>
            </w:r>
            <w:proofErr w:type="gramEnd"/>
            <w:r>
              <w:rPr>
                <w:rFonts w:ascii="Times New Roman" w:eastAsia="方正仿宋_GBK" w:hAnsi="Times New Roman"/>
                <w:sz w:val="28"/>
                <w:szCs w:val="28"/>
              </w:rPr>
              <w:t>公共体育场馆扩大体育消费的措施，提升试点工作对促进体育消费的作用。</w:t>
            </w:r>
          </w:p>
        </w:tc>
      </w:tr>
    </w:tbl>
    <w:p w:rsidR="00EA504D" w:rsidRDefault="00EA504D" w:rsidP="00EA504D">
      <w:pPr>
        <w:widowControl/>
        <w:spacing w:line="580" w:lineRule="exact"/>
        <w:ind w:firstLineChars="200" w:firstLine="640"/>
        <w:rPr>
          <w:rFonts w:ascii="Times New Roman" w:eastAsia="方正仿宋_GBK" w:hAnsi="Times New Roman" w:cs="Times New Roman"/>
          <w:b/>
          <w:bCs/>
          <w:sz w:val="32"/>
          <w:szCs w:val="32"/>
          <w:u w:val="single"/>
        </w:rPr>
      </w:pPr>
      <w:r>
        <w:rPr>
          <w:rFonts w:ascii="Times New Roman" w:eastAsia="方正楷体_GBK" w:hAnsi="Times New Roman" w:cs="Times New Roman"/>
          <w:sz w:val="32"/>
          <w:szCs w:val="32"/>
        </w:rPr>
        <w:lastRenderedPageBreak/>
        <w:t>（三）加强体育市场监管。</w:t>
      </w:r>
      <w:r>
        <w:rPr>
          <w:rFonts w:ascii="Times New Roman" w:eastAsia="方正仿宋_GBK" w:hAnsi="Times New Roman" w:cs="Times New Roman"/>
          <w:sz w:val="32"/>
          <w:szCs w:val="32"/>
        </w:rPr>
        <w:t>推动修订《江苏省体育经营活动监督管理规定》。严格经营高危险性体育项目审批和管理。落实体育市场</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黑名单</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管理和失信惩戒制度，切实加强体育领域单用途预付卡管理。健全体育赛事活动监管长效工作机制，建立风险评估评价和检查督查制度，加强高危险性体育项目场所、</w:t>
      </w:r>
      <w:r>
        <w:rPr>
          <w:rFonts w:ascii="Times New Roman" w:eastAsia="方正仿宋_GBK" w:hAnsi="Times New Roman" w:cs="Times New Roman" w:hint="eastAsia"/>
          <w:sz w:val="32"/>
          <w:szCs w:val="32"/>
        </w:rPr>
        <w:t>高危险性体育赛事活动、</w:t>
      </w:r>
      <w:r>
        <w:rPr>
          <w:rFonts w:ascii="Times New Roman" w:eastAsia="方正仿宋_GBK" w:hAnsi="Times New Roman" w:cs="Times New Roman"/>
          <w:sz w:val="32"/>
          <w:szCs w:val="32"/>
        </w:rPr>
        <w:t>公共体育场馆、户外运动等重点领域安全防范。制定实施《关于进一步加强体育标准化建设推动体育高质量发展的意见》，促进标准在体育领域的有效供给和普及应用，鼓励龙头体育企业参与国家标准或行业标准制定。鼓励体育企业争创</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中国驰名商标</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，完善体育无形资产评估标准和制度。</w:t>
      </w:r>
    </w:p>
    <w:p w:rsidR="00EA504D" w:rsidRDefault="00EA504D" w:rsidP="00EA504D">
      <w:pPr>
        <w:tabs>
          <w:tab w:val="left" w:pos="1470"/>
          <w:tab w:val="center" w:pos="4153"/>
        </w:tabs>
        <w:spacing w:line="580" w:lineRule="exact"/>
        <w:ind w:firstLineChars="200" w:firstLine="640"/>
        <w:rPr>
          <w:rFonts w:ascii="Times New Roman" w:eastAsia="方正仿宋_GBK" w:hAnsi="Times New Roman" w:cs="Times New Roman"/>
          <w:sz w:val="32"/>
          <w:szCs w:val="32"/>
        </w:rPr>
      </w:pPr>
      <w:r>
        <w:rPr>
          <w:rFonts w:ascii="Times New Roman" w:eastAsia="方正楷体_GBK" w:hAnsi="Times New Roman" w:cs="Times New Roman"/>
          <w:sz w:val="32"/>
          <w:szCs w:val="32"/>
        </w:rPr>
        <w:t>（四）提升开放水平。</w:t>
      </w:r>
      <w:r>
        <w:rPr>
          <w:rFonts w:ascii="Times New Roman" w:eastAsia="方正仿宋_GBK" w:hAnsi="Times New Roman" w:cs="Times New Roman"/>
          <w:sz w:val="32"/>
          <w:szCs w:val="32"/>
        </w:rPr>
        <w:t>立足国内国际双循环，统筹利用国内国际两个市场、两种资源，促进体育产业领域高水平对外开放。引导体育企业做精做深国内市场，促进市场要素在更大范围畅通流动，实现体育产业链上下游、产供销有效衔接。鼓励有条件的体育企业在全球范围配置资源，多元化开拓国际市场，支持打造跨境产业链。开展</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一带一路</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体育产业项目和体育赛事合作，探索与国际体育组织建立长期合作机制，引进具有国际影响力的专业体育机构、健身连锁品牌等。鼓励中国自由贸易试验区（江苏）片区探索扩大体育领域开放。扩大体育服务贸易规模。</w:t>
      </w:r>
    </w:p>
    <w:p w:rsidR="00EA504D" w:rsidRDefault="00EA504D" w:rsidP="00EA504D">
      <w:pPr>
        <w:tabs>
          <w:tab w:val="left" w:pos="1470"/>
          <w:tab w:val="center" w:pos="4153"/>
        </w:tabs>
        <w:spacing w:line="580" w:lineRule="exact"/>
        <w:ind w:left="640"/>
        <w:rPr>
          <w:rFonts w:ascii="Times New Roman" w:eastAsia="方正黑体_GBK" w:hAnsi="Times New Roman" w:cs="Times New Roman"/>
          <w:sz w:val="32"/>
          <w:szCs w:val="32"/>
        </w:rPr>
      </w:pPr>
      <w:r>
        <w:rPr>
          <w:rFonts w:ascii="Times New Roman" w:eastAsia="方正黑体_GBK" w:hAnsi="Times New Roman" w:cs="Times New Roman"/>
          <w:sz w:val="32"/>
          <w:szCs w:val="32"/>
        </w:rPr>
        <w:t>九、完善促进机制，持续营造体育产业高质量发展环境</w:t>
      </w:r>
    </w:p>
    <w:p w:rsidR="00EA504D" w:rsidRDefault="00EA504D" w:rsidP="00EA504D">
      <w:pPr>
        <w:tabs>
          <w:tab w:val="left" w:pos="1470"/>
          <w:tab w:val="center" w:pos="4153"/>
        </w:tabs>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进一步完善发展促进机制，强化政策落实和发展服务，健全发展支撑体系，以优质环境助</w:t>
      </w:r>
      <w:proofErr w:type="gramStart"/>
      <w:r>
        <w:rPr>
          <w:rFonts w:ascii="Times New Roman" w:eastAsia="方正仿宋_GBK" w:hAnsi="Times New Roman" w:cs="Times New Roman"/>
          <w:sz w:val="32"/>
          <w:szCs w:val="32"/>
        </w:rPr>
        <w:t>推体育</w:t>
      </w:r>
      <w:proofErr w:type="gramEnd"/>
      <w:r>
        <w:rPr>
          <w:rFonts w:ascii="Times New Roman" w:eastAsia="方正仿宋_GBK" w:hAnsi="Times New Roman" w:cs="Times New Roman"/>
          <w:sz w:val="32"/>
          <w:szCs w:val="32"/>
        </w:rPr>
        <w:t>产业高质量发展。</w:t>
      </w:r>
    </w:p>
    <w:p w:rsidR="00EA504D" w:rsidRDefault="00EA504D" w:rsidP="00EA504D">
      <w:pPr>
        <w:tabs>
          <w:tab w:val="left" w:pos="1470"/>
          <w:tab w:val="center" w:pos="4153"/>
        </w:tabs>
        <w:spacing w:line="580"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   </w:t>
      </w:r>
      <w:r>
        <w:rPr>
          <w:rFonts w:ascii="Times New Roman" w:eastAsia="方正楷体_GBK" w:hAnsi="Times New Roman" w:cs="Times New Roman"/>
          <w:sz w:val="32"/>
          <w:szCs w:val="32"/>
        </w:rPr>
        <w:t>（一）创新规划实施机制。</w:t>
      </w:r>
      <w:r>
        <w:rPr>
          <w:rFonts w:ascii="Times New Roman" w:eastAsia="方正仿宋_GBK" w:hAnsi="Times New Roman" w:cs="Times New Roman"/>
          <w:sz w:val="32"/>
          <w:szCs w:val="32"/>
        </w:rPr>
        <w:t>各地要加强党对体育产业工作的领导，将推动体育产业高质量发展、促进体育消费工作纳入本地区经济和社会发展规划，结合实际，研究细化政策措施，健全政策协调和工作协同机制，强化统筹推进和督促落实。省体育局、省发展改革委负责本《规划》</w:t>
      </w:r>
      <w:r>
        <w:rPr>
          <w:rFonts w:ascii="Times New Roman" w:eastAsia="方正仿宋_GBK" w:hAnsi="Times New Roman" w:cs="Times New Roman" w:hint="eastAsia"/>
          <w:sz w:val="32"/>
          <w:szCs w:val="32"/>
        </w:rPr>
        <w:t>的</w:t>
      </w:r>
      <w:r>
        <w:rPr>
          <w:rFonts w:ascii="Times New Roman" w:eastAsia="方正仿宋_GBK" w:hAnsi="Times New Roman" w:cs="Times New Roman"/>
          <w:sz w:val="32"/>
          <w:szCs w:val="32"/>
        </w:rPr>
        <w:t>组织实施、跟踪督促和监测评估，确保规划各项任务部署和政策措施落到实处，扎实推动体育产业高质量发展取得实效。</w:t>
      </w:r>
    </w:p>
    <w:p w:rsidR="00EA504D" w:rsidRDefault="00EA504D" w:rsidP="00EA504D">
      <w:pPr>
        <w:tabs>
          <w:tab w:val="left" w:pos="1470"/>
          <w:tab w:val="center" w:pos="4153"/>
        </w:tabs>
        <w:spacing w:line="580" w:lineRule="exact"/>
        <w:ind w:left="480"/>
        <w:rPr>
          <w:rFonts w:ascii="Times New Roman" w:eastAsia="方正仿宋_GBK" w:hAnsi="Times New Roman" w:cs="Times New Roman"/>
          <w:sz w:val="32"/>
          <w:szCs w:val="32"/>
        </w:rPr>
      </w:pPr>
      <w:r>
        <w:rPr>
          <w:rFonts w:ascii="Times New Roman" w:eastAsia="方正楷体_GBK" w:hAnsi="Times New Roman" w:cs="Times New Roman"/>
          <w:sz w:val="32"/>
          <w:szCs w:val="32"/>
        </w:rPr>
        <w:t>（二）加强政策落实和服务。</w:t>
      </w:r>
      <w:r>
        <w:rPr>
          <w:rFonts w:ascii="Times New Roman" w:eastAsia="方正仿宋_GBK" w:hAnsi="Times New Roman" w:cs="Times New Roman"/>
          <w:sz w:val="32"/>
          <w:szCs w:val="32"/>
        </w:rPr>
        <w:t>健全体育产业扶持政策融合落</w:t>
      </w:r>
    </w:p>
    <w:p w:rsidR="00EA504D" w:rsidRDefault="00EA504D" w:rsidP="00EA504D">
      <w:pPr>
        <w:tabs>
          <w:tab w:val="left" w:pos="1470"/>
          <w:tab w:val="center" w:pos="4153"/>
        </w:tabs>
        <w:spacing w:line="580"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t>实机制，推动国家和省各类体育产业扶持政策落地，打通政策落地</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最后一公里</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。用好体育产业发展专项资金、体育消费</w:t>
      </w:r>
      <w:proofErr w:type="gramStart"/>
      <w:r>
        <w:rPr>
          <w:rFonts w:ascii="Times New Roman" w:eastAsia="方正仿宋_GBK" w:hAnsi="Times New Roman" w:cs="Times New Roman"/>
          <w:sz w:val="32"/>
          <w:szCs w:val="32"/>
        </w:rPr>
        <w:t>券</w:t>
      </w:r>
      <w:proofErr w:type="gramEnd"/>
      <w:r>
        <w:rPr>
          <w:rFonts w:ascii="Times New Roman" w:eastAsia="方正仿宋_GBK" w:hAnsi="Times New Roman" w:cs="Times New Roman"/>
          <w:sz w:val="32"/>
          <w:szCs w:val="32"/>
        </w:rPr>
        <w:t>等政策工具，更好促进产业升级、消费提质、创新发展。</w:t>
      </w:r>
      <w:r>
        <w:rPr>
          <w:rFonts w:ascii="Times New Roman" w:eastAsia="方正仿宋_GBK" w:hAnsi="Times New Roman" w:cs="Times New Roman" w:hint="eastAsia"/>
          <w:sz w:val="32"/>
          <w:szCs w:val="32"/>
        </w:rPr>
        <w:t>鼓励</w:t>
      </w:r>
      <w:r>
        <w:rPr>
          <w:rFonts w:ascii="Times New Roman" w:eastAsia="方正仿宋_GBK" w:hAnsi="Times New Roman" w:cs="Times New Roman"/>
          <w:sz w:val="32"/>
          <w:szCs w:val="32"/>
        </w:rPr>
        <w:t>创新</w:t>
      </w:r>
      <w:r>
        <w:rPr>
          <w:rFonts w:ascii="Times New Roman" w:eastAsia="方正仿宋_GBK" w:hAnsi="Times New Roman" w:cs="Times New Roman" w:hint="eastAsia"/>
          <w:sz w:val="32"/>
          <w:szCs w:val="32"/>
        </w:rPr>
        <w:t>体育</w:t>
      </w:r>
      <w:r>
        <w:rPr>
          <w:rFonts w:ascii="Times New Roman" w:eastAsia="方正仿宋_GBK" w:hAnsi="Times New Roman" w:cs="Times New Roman"/>
          <w:sz w:val="32"/>
          <w:szCs w:val="32"/>
        </w:rPr>
        <w:t>金融服务，</w:t>
      </w:r>
      <w:r>
        <w:rPr>
          <w:rFonts w:ascii="Times New Roman" w:eastAsia="方正仿宋_GBK" w:hAnsi="Times New Roman" w:cs="Times New Roman" w:hint="eastAsia"/>
          <w:sz w:val="32"/>
          <w:szCs w:val="32"/>
        </w:rPr>
        <w:t>推动</w:t>
      </w:r>
      <w:r>
        <w:rPr>
          <w:rFonts w:ascii="Times New Roman" w:eastAsia="方正仿宋_GBK" w:hAnsi="Times New Roman" w:cs="Times New Roman"/>
          <w:sz w:val="32"/>
          <w:szCs w:val="32"/>
        </w:rPr>
        <w:t>搭建综合金融服务平台。引导保险机构根据体育运动项目特点和不同年龄段人群，开发针对性体育保险产品。建立健全政企沟通联络机制，促进资源对接、项目对接、平台对接，强化体育产业资源要素共建共享，提高精准化便利化服务水平。</w:t>
      </w:r>
    </w:p>
    <w:p w:rsidR="00EA504D" w:rsidRDefault="00EA504D" w:rsidP="00EA504D">
      <w:pPr>
        <w:tabs>
          <w:tab w:val="left" w:pos="1470"/>
          <w:tab w:val="center" w:pos="4153"/>
        </w:tabs>
        <w:spacing w:line="580"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  </w:t>
      </w:r>
      <w:r>
        <w:rPr>
          <w:rFonts w:ascii="Times New Roman" w:eastAsia="方正楷体_GBK" w:hAnsi="Times New Roman" w:cs="Times New Roman"/>
          <w:sz w:val="32"/>
          <w:szCs w:val="32"/>
        </w:rPr>
        <w:t xml:space="preserve"> </w:t>
      </w:r>
      <w:r>
        <w:rPr>
          <w:rFonts w:ascii="Times New Roman" w:eastAsia="方正楷体_GBK" w:hAnsi="Times New Roman" w:cs="Times New Roman"/>
          <w:sz w:val="32"/>
          <w:szCs w:val="32"/>
        </w:rPr>
        <w:t>（三）强化多元发展支撑。</w:t>
      </w:r>
      <w:r>
        <w:rPr>
          <w:rFonts w:ascii="Times New Roman" w:eastAsia="方正仿宋_GBK" w:hAnsi="Times New Roman" w:cs="Times New Roman"/>
          <w:sz w:val="32"/>
          <w:szCs w:val="32"/>
        </w:rPr>
        <w:t>创新体育产业人才培养机制，依托产学研协作、高层次平台集聚等方式，培育一批领军人才和高水平创新团队。鼓励高等院校完善体育产业学科专业和人才培养体系，加强校企联合实践培养，建设一批产教融合创新平台，加快培养体育产业专业人才队伍。加强产学研</w:t>
      </w:r>
      <w:r>
        <w:rPr>
          <w:rFonts w:ascii="Times New Roman" w:eastAsia="方正仿宋_GBK" w:hAnsi="Times New Roman" w:cs="Times New Roman"/>
          <w:sz w:val="32"/>
          <w:szCs w:val="32"/>
        </w:rPr>
        <w:lastRenderedPageBreak/>
        <w:t>合作与科技成果孵化与转化。加强体育产业、体育消费发展运行情况统计</w:t>
      </w:r>
      <w:r>
        <w:rPr>
          <w:rFonts w:ascii="Times New Roman" w:eastAsia="方正仿宋_GBK" w:hAnsi="Times New Roman" w:cs="Times New Roman" w:hint="eastAsia"/>
          <w:sz w:val="32"/>
          <w:szCs w:val="32"/>
        </w:rPr>
        <w:t>与</w:t>
      </w:r>
      <w:r>
        <w:rPr>
          <w:rFonts w:ascii="Times New Roman" w:eastAsia="方正仿宋_GBK" w:hAnsi="Times New Roman" w:cs="Times New Roman"/>
          <w:sz w:val="32"/>
          <w:szCs w:val="32"/>
        </w:rPr>
        <w:t>监测，强化数据分析与应用。发布江苏体育产业发展报告。宣传科学健身知识和方法，积极推广健康生活方式，不断提高居民健康素质。弘扬企业家精神和工匠精神，营造体育产业领域崇尚创新的社会氛围。</w:t>
      </w:r>
    </w:p>
    <w:p w:rsidR="00E126B9" w:rsidRPr="00EA504D" w:rsidRDefault="00E126B9">
      <w:bookmarkStart w:id="0" w:name="_GoBack"/>
      <w:bookmarkEnd w:id="0"/>
    </w:p>
    <w:sectPr w:rsidR="00E126B9" w:rsidRPr="00EA504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5AFB" w:rsidRDefault="00205AFB" w:rsidP="00EA504D">
      <w:r>
        <w:separator/>
      </w:r>
    </w:p>
  </w:endnote>
  <w:endnote w:type="continuationSeparator" w:id="0">
    <w:p w:rsidR="00205AFB" w:rsidRDefault="00205AFB" w:rsidP="00EA50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Arial Unicode MS"/>
    <w:charset w:val="86"/>
    <w:family w:val="script"/>
    <w:pitch w:val="default"/>
    <w:sig w:usb0="00000000" w:usb1="080E0000" w:usb2="00000000" w:usb3="00000000" w:csb0="00040000" w:csb1="00000000"/>
  </w:font>
  <w:font w:name="方正楷体_GBK">
    <w:altName w:val="Arial Unicode MS"/>
    <w:charset w:val="86"/>
    <w:family w:val="script"/>
    <w:pitch w:val="default"/>
    <w:sig w:usb0="00000000" w:usb1="080E0000" w:usb2="00000000" w:usb3="00000000" w:csb0="00040000" w:csb1="00000000"/>
  </w:font>
  <w:font w:name="方正仿宋_GBK">
    <w:altName w:val="Arial Unicode MS"/>
    <w:charset w:val="86"/>
    <w:family w:val="script"/>
    <w:pitch w:val="default"/>
    <w:sig w:usb0="00000000" w:usb1="080E0000" w:usb2="00000000" w:usb3="00000000" w:csb0="00040000" w:csb1="00000000"/>
  </w:font>
  <w:font w:name="方正黑体_GBK">
    <w:altName w:val="Arial Unicode MS"/>
    <w:charset w:val="86"/>
    <w:family w:val="script"/>
    <w:pitch w:val="default"/>
    <w:sig w:usb0="00000000" w:usb1="080E0000" w:usb2="0000000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5AFB" w:rsidRDefault="00205AFB" w:rsidP="00EA504D">
      <w:r>
        <w:separator/>
      </w:r>
    </w:p>
  </w:footnote>
  <w:footnote w:type="continuationSeparator" w:id="0">
    <w:p w:rsidR="00205AFB" w:rsidRDefault="00205AFB" w:rsidP="00EA504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5FE9437"/>
    <w:multiLevelType w:val="singleLevel"/>
    <w:tmpl w:val="65FE9437"/>
    <w:lvl w:ilvl="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4CEE"/>
    <w:rsid w:val="00205AFB"/>
    <w:rsid w:val="00524CEE"/>
    <w:rsid w:val="00E126B9"/>
    <w:rsid w:val="00EA50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504D"/>
    <w:pPr>
      <w:widowControl w:val="0"/>
      <w:jc w:val="both"/>
    </w:pPr>
  </w:style>
  <w:style w:type="paragraph" w:styleId="1">
    <w:name w:val="heading 1"/>
    <w:basedOn w:val="a"/>
    <w:next w:val="a"/>
    <w:link w:val="1Char"/>
    <w:uiPriority w:val="9"/>
    <w:qFormat/>
    <w:rsid w:val="00EA504D"/>
    <w:pPr>
      <w:spacing w:beforeAutospacing="1" w:afterAutospacing="1"/>
      <w:jc w:val="left"/>
      <w:outlineLvl w:val="0"/>
    </w:pPr>
    <w:rPr>
      <w:rFonts w:ascii="宋体" w:eastAsia="宋体" w:hAnsi="宋体" w:cs="Times New Roman"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A504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A504D"/>
    <w:rPr>
      <w:sz w:val="18"/>
      <w:szCs w:val="18"/>
    </w:rPr>
  </w:style>
  <w:style w:type="paragraph" w:styleId="a4">
    <w:name w:val="footer"/>
    <w:basedOn w:val="a"/>
    <w:link w:val="Char0"/>
    <w:uiPriority w:val="99"/>
    <w:unhideWhenUsed/>
    <w:rsid w:val="00EA504D"/>
    <w:pPr>
      <w:tabs>
        <w:tab w:val="center" w:pos="4153"/>
        <w:tab w:val="right" w:pos="8306"/>
      </w:tabs>
      <w:snapToGrid w:val="0"/>
      <w:jc w:val="left"/>
    </w:pPr>
    <w:rPr>
      <w:sz w:val="18"/>
      <w:szCs w:val="18"/>
    </w:rPr>
  </w:style>
  <w:style w:type="character" w:customStyle="1" w:styleId="Char0">
    <w:name w:val="页脚 Char"/>
    <w:basedOn w:val="a0"/>
    <w:link w:val="a4"/>
    <w:uiPriority w:val="99"/>
    <w:rsid w:val="00EA504D"/>
    <w:rPr>
      <w:sz w:val="18"/>
      <w:szCs w:val="18"/>
    </w:rPr>
  </w:style>
  <w:style w:type="character" w:customStyle="1" w:styleId="1Char">
    <w:name w:val="标题 1 Char"/>
    <w:basedOn w:val="a0"/>
    <w:link w:val="1"/>
    <w:uiPriority w:val="9"/>
    <w:rsid w:val="00EA504D"/>
    <w:rPr>
      <w:rFonts w:ascii="宋体" w:eastAsia="宋体" w:hAnsi="宋体" w:cs="Times New Roman"/>
      <w:b/>
      <w:kern w:val="44"/>
      <w:sz w:val="48"/>
      <w:szCs w:val="48"/>
    </w:rPr>
  </w:style>
  <w:style w:type="table" w:styleId="a5">
    <w:name w:val="Table Grid"/>
    <w:basedOn w:val="a1"/>
    <w:uiPriority w:val="59"/>
    <w:qFormat/>
    <w:rsid w:val="00EA504D"/>
    <w:pPr>
      <w:widowControl w:val="0"/>
      <w:jc w:val="both"/>
    </w:pPr>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Strong"/>
    <w:basedOn w:val="a0"/>
    <w:qFormat/>
    <w:rsid w:val="00EA504D"/>
    <w:rPr>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504D"/>
    <w:pPr>
      <w:widowControl w:val="0"/>
      <w:jc w:val="both"/>
    </w:pPr>
  </w:style>
  <w:style w:type="paragraph" w:styleId="1">
    <w:name w:val="heading 1"/>
    <w:basedOn w:val="a"/>
    <w:next w:val="a"/>
    <w:link w:val="1Char"/>
    <w:uiPriority w:val="9"/>
    <w:qFormat/>
    <w:rsid w:val="00EA504D"/>
    <w:pPr>
      <w:spacing w:beforeAutospacing="1" w:afterAutospacing="1"/>
      <w:jc w:val="left"/>
      <w:outlineLvl w:val="0"/>
    </w:pPr>
    <w:rPr>
      <w:rFonts w:ascii="宋体" w:eastAsia="宋体" w:hAnsi="宋体" w:cs="Times New Roman"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A504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A504D"/>
    <w:rPr>
      <w:sz w:val="18"/>
      <w:szCs w:val="18"/>
    </w:rPr>
  </w:style>
  <w:style w:type="paragraph" w:styleId="a4">
    <w:name w:val="footer"/>
    <w:basedOn w:val="a"/>
    <w:link w:val="Char0"/>
    <w:uiPriority w:val="99"/>
    <w:unhideWhenUsed/>
    <w:rsid w:val="00EA504D"/>
    <w:pPr>
      <w:tabs>
        <w:tab w:val="center" w:pos="4153"/>
        <w:tab w:val="right" w:pos="8306"/>
      </w:tabs>
      <w:snapToGrid w:val="0"/>
      <w:jc w:val="left"/>
    </w:pPr>
    <w:rPr>
      <w:sz w:val="18"/>
      <w:szCs w:val="18"/>
    </w:rPr>
  </w:style>
  <w:style w:type="character" w:customStyle="1" w:styleId="Char0">
    <w:name w:val="页脚 Char"/>
    <w:basedOn w:val="a0"/>
    <w:link w:val="a4"/>
    <w:uiPriority w:val="99"/>
    <w:rsid w:val="00EA504D"/>
    <w:rPr>
      <w:sz w:val="18"/>
      <w:szCs w:val="18"/>
    </w:rPr>
  </w:style>
  <w:style w:type="character" w:customStyle="1" w:styleId="1Char">
    <w:name w:val="标题 1 Char"/>
    <w:basedOn w:val="a0"/>
    <w:link w:val="1"/>
    <w:uiPriority w:val="9"/>
    <w:rsid w:val="00EA504D"/>
    <w:rPr>
      <w:rFonts w:ascii="宋体" w:eastAsia="宋体" w:hAnsi="宋体" w:cs="Times New Roman"/>
      <w:b/>
      <w:kern w:val="44"/>
      <w:sz w:val="48"/>
      <w:szCs w:val="48"/>
    </w:rPr>
  </w:style>
  <w:style w:type="table" w:styleId="a5">
    <w:name w:val="Table Grid"/>
    <w:basedOn w:val="a1"/>
    <w:uiPriority w:val="59"/>
    <w:qFormat/>
    <w:rsid w:val="00EA504D"/>
    <w:pPr>
      <w:widowControl w:val="0"/>
      <w:jc w:val="both"/>
    </w:pPr>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Strong"/>
    <w:basedOn w:val="a0"/>
    <w:qFormat/>
    <w:rsid w:val="00EA504D"/>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D:\&#24037;&#20316;&#24635;&#32467;&#12289;&#26448;&#26009;&#22238;&#22797;\2020&#24180;\&#25253;&#24635;&#23616;&#65306;2020&#24180;&#27743;&#33487;&#20307;&#32946;&#20135;&#19994;&#24037;&#20316;&#24635;&#32467;\&#22270;&#349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sz="1400" b="0" i="0" u="none" strike="noStrike" baseline="0">
                <a:solidFill>
                  <a:srgbClr val="333333"/>
                </a:solidFill>
                <a:latin typeface="Times New Roman" panose="02020603050405020304" charset="0"/>
                <a:ea typeface="Times New Roman" panose="02020603050405020304" charset="0"/>
                <a:cs typeface="Times New Roman" panose="02020603050405020304" charset="0"/>
              </a:rPr>
              <a:t>2015-2020</a:t>
            </a:r>
            <a:r>
              <a:rPr lang="zh-CN" altLang="en-US" sz="1400" b="0" i="0" u="none" strike="noStrike" baseline="0">
                <a:solidFill>
                  <a:srgbClr val="333333"/>
                </a:solidFill>
                <a:latin typeface="方正仿宋_GBK" panose="03000509000000000000" pitchFamily="4" charset="-122"/>
                <a:ea typeface="方正仿宋_GBK" panose="03000509000000000000" pitchFamily="4" charset="-122"/>
                <a:cs typeface="方正仿宋_GBK" panose="03000509000000000000" pitchFamily="4" charset="-122"/>
              </a:rPr>
              <a:t>江苏省体育产业增加值统计数据</a:t>
            </a:r>
            <a:endParaRPr lang="zh-CN" altLang="en-US" sz="1100" b="0" i="0" u="none" strike="noStrike" baseline="0">
              <a:solidFill>
                <a:srgbClr val="000000"/>
              </a:solidFill>
              <a:latin typeface="宋体" panose="02010600030101010101" charset="-122"/>
              <a:ea typeface="宋体" panose="02010600030101010101" charset="-122"/>
              <a:cs typeface="宋体" panose="02010600030101010101" charset="-122"/>
            </a:endParaRPr>
          </a:p>
        </c:rich>
      </c:tx>
      <c:overlay val="0"/>
      <c:spPr>
        <a:noFill/>
        <a:ln>
          <a:noFill/>
        </a:ln>
        <a:effectLst/>
      </c:spPr>
    </c:title>
    <c:autoTitleDeleted val="0"/>
    <c:plotArea>
      <c:layout/>
      <c:barChart>
        <c:barDir val="col"/>
        <c:grouping val="clustered"/>
        <c:varyColors val="0"/>
        <c:ser>
          <c:idx val="0"/>
          <c:order val="0"/>
          <c:tx>
            <c:strRef>
              <c:f>"增加值"</c:f>
              <c:strCache>
                <c:ptCount val="1"/>
                <c:pt idx="0">
                  <c:v>增加值</c:v>
                </c:pt>
              </c:strCache>
            </c:strRef>
          </c:tx>
          <c:spPr>
            <a:solidFill>
              <a:schemeClr val="accent1"/>
            </a:solidFill>
            <a:ln>
              <a:noFill/>
            </a:ln>
            <a:effectLst/>
          </c:spPr>
          <c:invertIfNegative val="0"/>
          <c:dLbls>
            <c:dLbl>
              <c:idx val="3"/>
              <c:layout>
                <c:manualLayout>
                  <c:x val="0"/>
                  <c:y val="2.05198358413133E-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3.6302032913843201E-3"/>
                  <c:y val="7.4384404924760603E-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5.4453049370764804E-3"/>
                  <c:y val="9.49042407660739E-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[图表.xlsx]Sheet1!$A$4:$A$9</c:f>
              <c:numCache>
                <c:formatCode>General</c:formatCode>
                <c:ptCount val="6"/>
                <c:pt idx="0">
                  <c:v>2015</c:v>
                </c:pt>
                <c:pt idx="1">
                  <c:v>2016</c:v>
                </c:pt>
                <c:pt idx="2">
                  <c:v>2017</c:v>
                </c:pt>
                <c:pt idx="3">
                  <c:v>2018</c:v>
                </c:pt>
                <c:pt idx="4">
                  <c:v>2019</c:v>
                </c:pt>
                <c:pt idx="5">
                  <c:v>2020</c:v>
                </c:pt>
              </c:numCache>
            </c:numRef>
          </c:cat>
          <c:val>
            <c:numRef>
              <c:f>[图表.xlsx]Sheet1!$B$4:$B$9</c:f>
              <c:numCache>
                <c:formatCode>General</c:formatCode>
                <c:ptCount val="6"/>
                <c:pt idx="0">
                  <c:v>879.81</c:v>
                </c:pt>
                <c:pt idx="1">
                  <c:v>1049.54</c:v>
                </c:pt>
                <c:pt idx="2">
                  <c:v>1219.58</c:v>
                </c:pt>
                <c:pt idx="3">
                  <c:v>1387.2</c:v>
                </c:pt>
                <c:pt idx="4">
                  <c:v>1570.94</c:v>
                </c:pt>
                <c:pt idx="5">
                  <c:v>1641.79</c:v>
                </c:pt>
              </c:numCache>
            </c:numRef>
          </c:val>
        </c:ser>
        <c:dLbls>
          <c:showLegendKey val="0"/>
          <c:showVal val="0"/>
          <c:showCatName val="0"/>
          <c:showSerName val="0"/>
          <c:showPercent val="0"/>
          <c:showBubbleSize val="0"/>
        </c:dLbls>
        <c:gapWidth val="150"/>
        <c:axId val="304393600"/>
        <c:axId val="304403584"/>
      </c:barChart>
      <c:lineChart>
        <c:grouping val="standard"/>
        <c:varyColors val="0"/>
        <c:ser>
          <c:idx val="1"/>
          <c:order val="1"/>
          <c:tx>
            <c:strRef>
              <c:f>[图表.xlsx]Sheet1!$D$3</c:f>
              <c:strCache>
                <c:ptCount val="1"/>
                <c:pt idx="0">
                  <c:v>增加值占GDP比例</c:v>
                </c:pt>
              </c:strCache>
            </c:strRef>
          </c:tx>
          <c:spPr>
            <a:ln w="28575" cap="rnd" cmpd="sng" algn="ctr">
              <a:solidFill>
                <a:schemeClr val="accent2"/>
              </a:solidFill>
              <a:prstDash val="solid"/>
              <a:round/>
            </a:ln>
            <a:effectLst/>
          </c:spPr>
          <c:marker>
            <c:symbol val="none"/>
          </c:marker>
          <c:dLbls>
            <c:dLbl>
              <c:idx val="0"/>
              <c:layout>
                <c:manualLayout>
                  <c:x val="-2.8409090909090901E-2"/>
                  <c:y val="-4.2979942693409698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3.03030303030303E-2"/>
                  <c:y val="-3.4383954154727801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7.5757575757575803E-3"/>
                  <c:y val="-3.4383954154727801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3.03030303030303E-2"/>
                  <c:y val="-4.0114613180515797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4.8769397752940799E-2"/>
                  <c:y val="-3.12182746091039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4.9007744433688299E-2"/>
                  <c:y val="-3.5909712722298197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endParaRPr lang="zh-CN"/>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val>
            <c:numRef>
              <c:f>[图表.xlsx]Sheet1!$D$4:$D$9</c:f>
              <c:numCache>
                <c:formatCode>0.00%</c:formatCode>
                <c:ptCount val="6"/>
                <c:pt idx="0">
                  <c:v>1.2500000000000001E-2</c:v>
                </c:pt>
                <c:pt idx="1">
                  <c:v>1.3599999999999999E-2</c:v>
                </c:pt>
                <c:pt idx="2">
                  <c:v>1.4200000000000001E-2</c:v>
                </c:pt>
                <c:pt idx="3">
                  <c:v>1.4999999999999999E-2</c:v>
                </c:pt>
                <c:pt idx="4">
                  <c:v>1.5800000000000002E-2</c:v>
                </c:pt>
                <c:pt idx="5">
                  <c:v>1.6E-2</c:v>
                </c:pt>
              </c:numCache>
            </c:numRef>
          </c:val>
          <c:smooth val="0"/>
        </c:ser>
        <c:dLbls>
          <c:showLegendKey val="0"/>
          <c:showVal val="0"/>
          <c:showCatName val="0"/>
          <c:showSerName val="0"/>
          <c:showPercent val="0"/>
          <c:showBubbleSize val="0"/>
        </c:dLbls>
        <c:marker val="1"/>
        <c:smooth val="0"/>
        <c:axId val="304405120"/>
        <c:axId val="304406912"/>
      </c:lineChart>
      <c:catAx>
        <c:axId val="304393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304403584"/>
        <c:crosses val="autoZero"/>
        <c:auto val="1"/>
        <c:lblAlgn val="ctr"/>
        <c:lblOffset val="100"/>
        <c:noMultiLvlLbl val="0"/>
      </c:catAx>
      <c:valAx>
        <c:axId val="304403584"/>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304393600"/>
        <c:crosses val="autoZero"/>
        <c:crossBetween val="between"/>
      </c:valAx>
      <c:catAx>
        <c:axId val="304405120"/>
        <c:scaling>
          <c:orientation val="minMax"/>
        </c:scaling>
        <c:delete val="1"/>
        <c:axPos val="b"/>
        <c:majorTickMark val="none"/>
        <c:minorTickMark val="none"/>
        <c:tickLblPos val="nextTo"/>
        <c:crossAx val="304406912"/>
        <c:crosses val="autoZero"/>
        <c:auto val="1"/>
        <c:lblAlgn val="ctr"/>
        <c:lblOffset val="100"/>
        <c:noMultiLvlLbl val="0"/>
      </c:catAx>
      <c:valAx>
        <c:axId val="304406912"/>
        <c:scaling>
          <c:orientation val="minMax"/>
        </c:scaling>
        <c:delete val="0"/>
        <c:axPos val="r"/>
        <c:numFmt formatCode="0.00%"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304405120"/>
        <c:crosses val="max"/>
        <c:crossBetween val="between"/>
      </c:valAx>
      <c:spPr>
        <a:noFill/>
        <a:ln>
          <a:noFill/>
        </a:ln>
        <a:effectLst/>
      </c:spPr>
    </c:plotArea>
    <c:legend>
      <c:legendPos val="b"/>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wrap="square"/>
    <a:lstStyle/>
    <a:p>
      <a:pPr>
        <a:defRPr lang="zh-CN"/>
      </a:pPr>
      <a:endParaRPr lang="zh-CN"/>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22</Pages>
  <Words>1838</Words>
  <Characters>10481</Characters>
  <Application>Microsoft Office Word</Application>
  <DocSecurity>0</DocSecurity>
  <Lines>87</Lines>
  <Paragraphs>24</Paragraphs>
  <ScaleCrop>false</ScaleCrop>
  <Company/>
  <LinksUpToDate>false</LinksUpToDate>
  <CharactersWithSpaces>12295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2021-12-24T08:48:00Z</dcterms:created>
  <dcterms:modified xsi:type="dcterms:W3CDTF">2021-12-24T08:48:00Z</dcterms:modified>
</cp:coreProperties>
</file>