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附件一</w:t>
      </w:r>
    </w:p>
    <w:p>
      <w:pPr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2019年江苏省健美操锦标赛规程</w:t>
      </w:r>
    </w:p>
    <w:p>
      <w:pPr>
        <w:jc w:val="center"/>
        <w:rPr>
          <w:rFonts w:ascii="宋体" w:hAnsi="宋体" w:eastAsia="宋体" w:cs="宋体"/>
          <w:sz w:val="32"/>
          <w:szCs w:val="32"/>
        </w:rPr>
      </w:pP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一、竞赛组别及项目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（一）高校精英组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1.运动员资格：已获相应等级证书的运动员；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2.项目：男子单人操、女子单人操、混合双人操、三人操（性别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不限）、五人操（性别不限）；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（二）体育院系新人组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1.运动员资格：未获相应等级证书的运动员。三人操中有二人未获相应等级证书、五人操中有三人未获相应等级证书；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2.项目：男子单人操、女子单人操、混合双人操、三人操（性别不限）、五人操（性别不限 ）、有氧舞蹈 ( 8人，性别不限）；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（三）普通院校竞技新人组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1.运动员资格：未获相应等级证书的运动员。三人操中有二人未获相应等级证书，五人操中有三人未获相应等级证书；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2.项目：男子单人操、女子单人操、混合双人操、三人操（性别不限）、五人操（性别不限）、有氧舞蹈( 8人，性别不限）；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（四）国际年龄二组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1.运动员资格：符合年龄的运动员均可参赛；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2.项目：男子单人操、女子单人操、混合双人操、三人操（性别不限）、五人操（性别不限）、有氧舞蹈 (8人，性别不限）；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（五）国际年龄一组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1.运动员资格：符合年龄的运动员均可参赛；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2.项目：男子单人操、女子单人操、混合双人操、三人操（性别不限）、五人操（性别不限）；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（六）国家预备组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l.运动员资格：符合年龄的运动员均可参赛；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2.项目：女子单人操、男子单人操、三人操（性别不限）。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二、参加办法：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（一）各单位可报领队、教练各1人，运动员人数不限，每名运动员限报两项，若同时兼报啦啦操比赛时，只可各报一项；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（二）年龄分组：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l.大专院校组：在校学生；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2.国际年龄二组：15周岁-17周岁(2002年1月1日至2004年12月31日，在校高中生年龄适当放宽）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3.国际年龄一组：12周岁-14周岁(2005年1月1日至2007年12月31日）；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4.国家预备组：9周岁-11周岁(2008年1月1日至2010年12月31日）。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三、竞赛办法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（一）竟技健美操执行国际体联《2017—2020竞技健美操分规则》创编自选套路参赛。有氧舞蹈按国际体联审定的《2018年一2020年有氧舞蹈评分规则》创编自选套路参赛；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（二）各组别均进行一次性比赛，出场顺序由主办单位赛前抽签决定；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（三）运动员不得跨队、跨组别比赛；同一名运动员不得在同一项目中重复报名。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四、录取名次与奖励：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（一）所有比赛队伍按成绩录取名（次低于8分没有名次），前六名颁发证书；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（二）有氧舞蹈比赛录取各组别前六名颁发证书；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（三）各组别各单项前二十名的队伍中的参赛队员在本赛事 最后一场比赛活动结束后的六个月内可按照《江苏省健美操业余运动等级评定办法（试行）》申请相应的业余运动员等级证书，超过期限的不予受理。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五、仲裁和裁判员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仲裁委员、裁判长及裁判员由江苏省体育局业务部门选派， 不足名额由赛区补充。仲裁委员会成员和职责范围按《仲裁委员会条例》执行。</w:t>
      </w: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rPr>
          <w:rFonts w:ascii="仿宋" w:hAnsi="仿宋" w:eastAsia="仿宋" w:cs="仿宋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C93C2C"/>
    <w:rsid w:val="52C9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jc w:val="left"/>
      <w:outlineLvl w:val="0"/>
    </w:pPr>
    <w:rPr>
      <w:rFonts w:ascii="宋体" w:hAnsi="宋体" w:eastAsia="宋体"/>
      <w:kern w:val="0"/>
      <w:sz w:val="42"/>
      <w:szCs w:val="42"/>
      <w:lang w:eastAsia="en-US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2019-04-24T10:04:00Z</dcterms:created>
  <dc:creator>江苏体总</dc:creator>
  <cp:lastModifiedBy>江苏体总</cp:lastModifiedBy>
  <dcterms:modified xsi:type="dcterms:W3CDTF">2019-04-24T10:05:08Z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