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仿宋_GB2312" w:eastAsia="方正黑体_GBK" w:cs="方正仿宋_GB2312"/>
          <w:szCs w:val="32"/>
        </w:rPr>
      </w:pPr>
      <w:r>
        <w:rPr>
          <w:rFonts w:hint="eastAsia" w:ascii="方正黑体_GBK" w:hAnsi="方正仿宋_GB2312" w:eastAsia="方正黑体_GBK" w:cs="方正仿宋_GB2312"/>
          <w:szCs w:val="32"/>
        </w:rPr>
        <w:t>附件3</w:t>
      </w:r>
    </w:p>
    <w:p>
      <w:pPr>
        <w:spacing w:line="200" w:lineRule="exact"/>
        <w:jc w:val="center"/>
        <w:rPr>
          <w:rFonts w:ascii="方正小标宋_GBK" w:hAnsi="宋体" w:eastAsia="方正小标宋_GBK" w:cs="宋体"/>
          <w:sz w:val="44"/>
          <w:szCs w:val="44"/>
          <w:lang w:bidi="ar"/>
        </w:rPr>
      </w:pPr>
    </w:p>
    <w:p>
      <w:pPr>
        <w:spacing w:line="50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  <w:lang w:bidi="ar"/>
        </w:rPr>
        <w:t>国家体育总局培训项目质量评估表</w:t>
      </w:r>
    </w:p>
    <w:p>
      <w:pPr>
        <w:spacing w:line="500" w:lineRule="exact"/>
        <w:jc w:val="center"/>
        <w:rPr>
          <w:rFonts w:ascii="方正楷体_GBK" w:hAnsi="仿宋" w:eastAsia="方正楷体_GBK" w:cs="仿宋"/>
          <w:szCs w:val="32"/>
          <w:lang w:bidi="ar"/>
        </w:rPr>
      </w:pPr>
      <w:r>
        <w:rPr>
          <w:rFonts w:hint="eastAsia" w:ascii="方正楷体_GBK" w:hAnsi="仿宋" w:eastAsia="方正楷体_GBK" w:cs="仿宋"/>
          <w:szCs w:val="32"/>
          <w:lang w:bidi="ar"/>
        </w:rPr>
        <w:t>（参训学员填写）</w:t>
      </w:r>
    </w:p>
    <w:p>
      <w:pPr>
        <w:spacing w:line="200" w:lineRule="exact"/>
        <w:jc w:val="center"/>
        <w:rPr>
          <w:rFonts w:hint="eastAsia" w:ascii="方正楷体_GBK" w:hAnsi="仿宋" w:eastAsia="方正楷体_GBK" w:cs="仿宋"/>
          <w:szCs w:val="32"/>
        </w:rPr>
      </w:pPr>
    </w:p>
    <w:tbl>
      <w:tblPr>
        <w:tblStyle w:val="2"/>
        <w:tblW w:w="894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049"/>
        <w:gridCol w:w="2087"/>
        <w:gridCol w:w="957"/>
        <w:gridCol w:w="1016"/>
        <w:gridCol w:w="1034"/>
        <w:gridCol w:w="1025"/>
        <w:gridCol w:w="10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80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 w:cs="仿宋"/>
                <w:b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08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举办时间/地点</w:t>
            </w:r>
          </w:p>
        </w:tc>
        <w:tc>
          <w:tcPr>
            <w:tcW w:w="307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4" w:hRule="atLeast"/>
          <w:jc w:val="center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主办部门/单位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承办单位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893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评估内容及评估指标</w:t>
            </w:r>
          </w:p>
          <w:p>
            <w:pPr>
              <w:spacing w:line="320" w:lineRule="exact"/>
              <w:jc w:val="center"/>
              <w:rPr>
                <w:rFonts w:hint="eastAsia" w:ascii="方正楷体_GBK" w:hAnsi="仿宋" w:eastAsia="方正楷体_GBK" w:cs="仿宋"/>
                <w:sz w:val="24"/>
                <w:szCs w:val="24"/>
              </w:rPr>
            </w:pPr>
            <w:r>
              <w:rPr>
                <w:rFonts w:hint="eastAsia" w:ascii="方正楷体_GBK" w:hAnsi="仿宋" w:eastAsia="方正楷体_GBK" w:cs="仿宋"/>
                <w:sz w:val="24"/>
                <w:szCs w:val="24"/>
                <w:lang w:bidi="ar"/>
              </w:rPr>
              <w:t>（10项指标  满分100分）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很满意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满意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较满意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一般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不满意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893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仿宋" w:eastAsia="方正楷体_GBK" w:cs="仿宋"/>
                <w:sz w:val="21"/>
                <w:szCs w:val="21"/>
              </w:rPr>
            </w:pPr>
            <w:r>
              <w:rPr>
                <w:rFonts w:hint="eastAsia" w:ascii="方正楷体_GBK" w:hAnsi="仿宋" w:eastAsia="方正楷体_GBK" w:cs="仿宋"/>
                <w:sz w:val="21"/>
                <w:szCs w:val="21"/>
                <w:lang w:bidi="ar"/>
              </w:rPr>
              <w:t>9-10分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仿宋" w:eastAsia="方正楷体_GBK" w:cs="仿宋"/>
                <w:sz w:val="21"/>
                <w:szCs w:val="21"/>
              </w:rPr>
            </w:pPr>
            <w:r>
              <w:rPr>
                <w:rFonts w:hint="eastAsia" w:ascii="方正楷体_GBK" w:hAnsi="仿宋" w:eastAsia="方正楷体_GBK" w:cs="仿宋"/>
                <w:sz w:val="21"/>
                <w:szCs w:val="21"/>
                <w:lang w:bidi="ar"/>
              </w:rPr>
              <w:t>8-9分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仿宋" w:eastAsia="方正楷体_GBK" w:cs="仿宋"/>
                <w:sz w:val="21"/>
                <w:szCs w:val="21"/>
              </w:rPr>
            </w:pPr>
            <w:r>
              <w:rPr>
                <w:rFonts w:hint="eastAsia" w:ascii="方正楷体_GBK" w:hAnsi="仿宋" w:eastAsia="方正楷体_GBK" w:cs="仿宋"/>
                <w:sz w:val="21"/>
                <w:szCs w:val="21"/>
                <w:lang w:bidi="ar"/>
              </w:rPr>
              <w:t>7-8分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仿宋" w:eastAsia="方正楷体_GBK" w:cs="仿宋"/>
                <w:sz w:val="21"/>
                <w:szCs w:val="21"/>
              </w:rPr>
            </w:pPr>
            <w:r>
              <w:rPr>
                <w:rFonts w:hint="eastAsia" w:ascii="方正楷体_GBK" w:hAnsi="仿宋" w:eastAsia="方正楷体_GBK" w:cs="仿宋"/>
                <w:sz w:val="21"/>
                <w:szCs w:val="21"/>
                <w:lang w:bidi="ar"/>
              </w:rPr>
              <w:t>6-7分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_GBK" w:hAnsi="仿宋" w:eastAsia="方正楷体_GBK" w:cs="仿宋"/>
                <w:sz w:val="21"/>
                <w:szCs w:val="21"/>
              </w:rPr>
            </w:pPr>
            <w:r>
              <w:rPr>
                <w:rFonts w:hint="eastAsia" w:ascii="方正楷体_GBK" w:hAnsi="仿宋" w:eastAsia="方正楷体_GBK" w:cs="仿宋"/>
                <w:sz w:val="21"/>
                <w:szCs w:val="21"/>
                <w:lang w:bidi="ar"/>
              </w:rPr>
              <w:t>6分以下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7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培训</w:t>
            </w:r>
          </w:p>
          <w:p>
            <w:pPr>
              <w:spacing w:line="320" w:lineRule="exact"/>
              <w:jc w:val="center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设计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培训目标设定针对性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177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黑体_GBK" w:hAnsi="Times New Roman" w:eastAsia="方正黑体_GBK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课程设置科学、合理程度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177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177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177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177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177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7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教学内容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教学内容与培训目标一致性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177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黑体_GBK" w:hAnsi="Times New Roman" w:eastAsia="方正黑体_GBK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教学内容科学性、前沿性、信息量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177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7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教学水平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师资水平及教学态度、语言表达和调动学员参与度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177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黑体_GBK" w:hAnsi="Times New Roman" w:eastAsia="方正黑体_GBK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教学方法多样性、有效性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177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7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教学管理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学员出勤、课堂纪律、学习氛围等教学活动组织管理水平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177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黑体_GBK" w:hAnsi="Times New Roman" w:eastAsia="方正黑体_GBK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食、宿安排等后勤保障水平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177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7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培训效果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对指导实际工作的作用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177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57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黑体_GBK" w:hAnsi="Times New Roman" w:eastAsia="方正黑体_GBK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对提高个人能力水平、理论素养的作用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177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94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  <w:r>
              <w:rPr>
                <w:rFonts w:hint="eastAsia" w:ascii="方正黑体_GBK" w:hAnsi="仿宋" w:eastAsia="方正黑体_GBK" w:cs="仿宋"/>
                <w:sz w:val="24"/>
                <w:szCs w:val="24"/>
                <w:lang w:bidi="ar"/>
              </w:rPr>
              <w:t>意见建议：</w:t>
            </w:r>
          </w:p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  <w:p>
            <w:pPr>
              <w:spacing w:line="320" w:lineRule="exact"/>
              <w:ind w:left="414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方正黑体_GBK" w:hAnsi="仿宋" w:eastAsia="方正黑体_GBK" w:cs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7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2025-03-31T02:00:44Z</dcterms:created>
  <dc:creator>Administrator</dc:creator>
  <cp:lastModifiedBy>Administrator</cp:lastModifiedBy>
  <dcterms:modified xsi:type="dcterms:W3CDTF">2025-03-31T02:00:50Z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