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ascii="Times New Roman" w:hAnsi="Times New Roman" w:eastAsia="方正黑体_GBK"/>
          <w:spacing w:val="-11"/>
          <w:szCs w:val="32"/>
        </w:rPr>
      </w:pPr>
      <w:r>
        <w:rPr>
          <w:rFonts w:ascii="Times New Roman" w:hAnsi="Times New Roman" w:eastAsia="方正黑体_GBK"/>
          <w:spacing w:val="-11"/>
          <w:szCs w:val="32"/>
        </w:rPr>
        <w:t>附件2</w:t>
      </w:r>
    </w:p>
    <w:p>
      <w:pPr>
        <w:spacing w:line="580" w:lineRule="exact"/>
        <w:rPr>
          <w:rFonts w:ascii="Times New Roman" w:hAnsi="Times New Roman" w:eastAsia="方正黑体_GBK"/>
          <w:spacing w:val="-11"/>
          <w:szCs w:val="32"/>
        </w:rPr>
      </w:pPr>
    </w:p>
    <w:p>
      <w:pPr>
        <w:spacing w:line="700" w:lineRule="exact"/>
        <w:jc w:val="center"/>
        <w:rPr>
          <w:rFonts w:ascii="方正小标宋_GBK" w:hAnsi="Times New Roman" w:eastAsia="方正小标宋_GBK"/>
          <w:sz w:val="44"/>
          <w:szCs w:val="44"/>
        </w:rPr>
      </w:pPr>
      <w:r>
        <w:rPr>
          <w:rFonts w:ascii="方正小标宋_GBK" w:hAnsi="Times New Roman" w:eastAsia="方正小标宋_GBK"/>
          <w:sz w:val="44"/>
          <w:szCs w:val="44"/>
        </w:rPr>
        <w:t>2025年全省一线社会体育指导员技能再培训</w:t>
      </w:r>
    </w:p>
    <w:p>
      <w:pPr>
        <w:spacing w:line="700" w:lineRule="exact"/>
        <w:jc w:val="center"/>
        <w:rPr>
          <w:rFonts w:ascii="方正小标宋_GBK" w:hAnsi="Times New Roman" w:eastAsia="方正小标宋_GBK"/>
          <w:sz w:val="44"/>
          <w:szCs w:val="44"/>
        </w:rPr>
      </w:pPr>
      <w:r>
        <w:rPr>
          <w:rFonts w:ascii="方正小标宋_GBK" w:hAnsi="Times New Roman" w:eastAsia="方正小标宋_GBK"/>
          <w:sz w:val="44"/>
          <w:szCs w:val="44"/>
        </w:rPr>
        <w:t>计划表</w:t>
      </w:r>
    </w:p>
    <w:tbl>
      <w:tblPr>
        <w:tblStyle w:val="2"/>
        <w:tblW w:w="8941" w:type="dxa"/>
        <w:jc w:val="center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0"/>
        <w:gridCol w:w="2663"/>
        <w:gridCol w:w="923"/>
        <w:gridCol w:w="969"/>
        <w:gridCol w:w="1507"/>
        <w:gridCol w:w="2119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tblHeader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 w:val="28"/>
                <w:szCs w:val="28"/>
                <w:lang w:bidi="ar"/>
              </w:rPr>
              <w:t>序号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 w:val="28"/>
                <w:szCs w:val="28"/>
                <w:lang w:bidi="ar"/>
              </w:rPr>
              <w:t>项目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 w:val="28"/>
                <w:szCs w:val="28"/>
                <w:lang w:bidi="ar"/>
              </w:rPr>
              <w:t>天数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 w:val="28"/>
                <w:szCs w:val="28"/>
                <w:lang w:bidi="ar"/>
              </w:rPr>
              <w:t>人数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 w:val="28"/>
                <w:szCs w:val="28"/>
                <w:lang w:bidi="ar"/>
              </w:rPr>
              <w:t>时间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 w:val="28"/>
                <w:szCs w:val="28"/>
                <w:lang w:bidi="ar"/>
              </w:rPr>
              <w:t>地点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健身瑜伽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宿迁市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2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国防体育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南京市溧水区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3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健身秧歌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  <w:r>
              <w:rPr>
                <w:rStyle w:val="6"/>
                <w:rFonts w:hint="default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徐州市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健身腰鼓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  <w:r>
              <w:rPr>
                <w:rStyle w:val="6"/>
                <w:rFonts w:hint="default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宿迁市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太极剑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宿迁市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6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体育组织管理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灌云县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门球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100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连云港市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8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街舞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南京市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9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科学健身指导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南京市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10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健身气功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泰州市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11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匹克球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无锡市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12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体育组织管理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沛县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13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航空模型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100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6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新沂市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14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轮滑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6</w:t>
            </w:r>
            <w:r>
              <w:rPr>
                <w:rStyle w:val="5"/>
                <w:rFonts w:hint="default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南京市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15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体育舞蹈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苏州市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16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啦啦操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</w:t>
            </w:r>
            <w:r>
              <w:rPr>
                <w:rStyle w:val="5"/>
                <w:rFonts w:hint="default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南京市溧水区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17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太极剑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徐州市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18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健身气功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扬州市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19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体育组织管理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淮安市淮阴区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20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农村女性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8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张家港市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21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柔力球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8</w:t>
            </w:r>
            <w:r>
              <w:rPr>
                <w:rStyle w:val="6"/>
                <w:rFonts w:hint="default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徐州市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22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体育组织管理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50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8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扬中市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23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乒乓球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8</w:t>
            </w:r>
            <w:r>
              <w:rPr>
                <w:rStyle w:val="4"/>
                <w:rFonts w:hint="eastAsia" w:hAnsi="Times New Roman"/>
                <w:lang w:bidi="ar"/>
              </w:rPr>
              <w:t>月或</w:t>
            </w:r>
            <w:r>
              <w:rPr>
                <w:rStyle w:val="7"/>
                <w:rFonts w:hint="eastAsia" w:ascii="方正仿宋_GBK" w:eastAsia="方正仿宋_GBK"/>
                <w:lang w:bidi="ar"/>
              </w:rPr>
              <w:t>9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如东县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24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龙舟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100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9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南通市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25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飞盘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80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9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溧阳市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26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残疾人科学健身指导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60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9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南通市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27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户外运动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100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10</w:t>
            </w:r>
            <w:r>
              <w:rPr>
                <w:rStyle w:val="4"/>
                <w:rFonts w:hint="eastAsia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南京市浦口区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7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28</w:t>
            </w:r>
          </w:p>
        </w:tc>
        <w:tc>
          <w:tcPr>
            <w:tcW w:w="266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4"/>
                <w:rFonts w:hint="eastAsia" w:hAnsi="Times New Roman"/>
                <w:lang w:bidi="ar"/>
              </w:rPr>
              <w:t>广场舞</w:t>
            </w:r>
          </w:p>
        </w:tc>
        <w:tc>
          <w:tcPr>
            <w:tcW w:w="92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4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70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Fonts w:hint="eastAsia" w:ascii="方正仿宋_GBK" w:hAnsi="Times New Roman" w:eastAsia="方正仿宋_GBK"/>
                <w:color w:val="000000"/>
                <w:kern w:val="0"/>
                <w:sz w:val="28"/>
                <w:szCs w:val="28"/>
                <w:lang w:bidi="ar"/>
              </w:rPr>
              <w:t>11</w:t>
            </w:r>
            <w:r>
              <w:rPr>
                <w:rStyle w:val="5"/>
                <w:rFonts w:hint="default" w:hAnsi="Times New Roman"/>
                <w:lang w:bidi="ar"/>
              </w:rPr>
              <w:t>月</w:t>
            </w: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仿宋_GBK" w:hAnsi="Times New Roman" w:eastAsia="方正仿宋_GBK"/>
                <w:color w:val="000000"/>
                <w:sz w:val="28"/>
                <w:szCs w:val="28"/>
              </w:rPr>
            </w:pPr>
            <w:r>
              <w:rPr>
                <w:rStyle w:val="5"/>
                <w:rFonts w:hint="default" w:hAnsi="Times New Roman"/>
                <w:lang w:bidi="ar"/>
              </w:rPr>
              <w:t>泰州市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  <w:jc w:val="center"/>
        </w:trPr>
        <w:tc>
          <w:tcPr>
            <w:tcW w:w="4346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  <w:r>
              <w:rPr>
                <w:rStyle w:val="8"/>
                <w:rFonts w:hint="default" w:hAnsi="Times New Roman"/>
                <w:sz w:val="28"/>
                <w:szCs w:val="28"/>
                <w:lang w:bidi="ar"/>
              </w:rPr>
              <w:t>合计</w:t>
            </w:r>
          </w:p>
        </w:tc>
        <w:tc>
          <w:tcPr>
            <w:tcW w:w="9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440" w:lineRule="exact"/>
              <w:jc w:val="center"/>
              <w:textAlignment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  <w:r>
              <w:rPr>
                <w:rFonts w:hint="eastAsia" w:ascii="方正黑体_GBK" w:hAnsi="Times New Roman" w:eastAsia="方正黑体_GBK"/>
                <w:color w:val="000000"/>
                <w:kern w:val="0"/>
                <w:sz w:val="28"/>
                <w:szCs w:val="28"/>
                <w:lang w:bidi="ar"/>
              </w:rPr>
              <w:t>2000</w:t>
            </w:r>
          </w:p>
        </w:tc>
        <w:tc>
          <w:tcPr>
            <w:tcW w:w="15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jc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</w:p>
        </w:tc>
        <w:tc>
          <w:tcPr>
            <w:tcW w:w="211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spacing w:line="440" w:lineRule="exact"/>
              <w:jc w:val="center"/>
              <w:rPr>
                <w:rFonts w:ascii="方正黑体_GBK" w:hAnsi="Times New Roman" w:eastAsia="方正黑体_GBK"/>
                <w:color w:val="000000"/>
                <w:sz w:val="28"/>
                <w:szCs w:val="2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E65A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Calibri" w:hAnsi="Calibri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32"/>
      <w:szCs w:val="22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4">
    <w:name w:val="font71"/>
    <w:basedOn w:val="3"/>
    <w:qFormat/>
    <w:uiPriority w:val="0"/>
    <w:rPr>
      <w:rFonts w:ascii="方正仿宋_GBK" w:hAnsi="方正仿宋_GBK" w:eastAsia="方正仿宋_GBK" w:cs="方正仿宋_GBK"/>
      <w:color w:val="000000"/>
      <w:sz w:val="28"/>
      <w:szCs w:val="28"/>
      <w:u w:val="none"/>
    </w:rPr>
  </w:style>
  <w:style w:type="character" w:customStyle="1" w:styleId="5">
    <w:name w:val="font81"/>
    <w:basedOn w:val="3"/>
    <w:qFormat/>
    <w:uiPriority w:val="0"/>
    <w:rPr>
      <w:rFonts w:hint="eastAsia" w:ascii="方正仿宋_GBK" w:hAnsi="方正仿宋_GBK" w:eastAsia="方正仿宋_GBK" w:cs="方正仿宋_GBK"/>
      <w:color w:val="000000"/>
      <w:sz w:val="28"/>
      <w:szCs w:val="28"/>
      <w:u w:val="none"/>
    </w:rPr>
  </w:style>
  <w:style w:type="character" w:customStyle="1" w:styleId="6">
    <w:name w:val="font91"/>
    <w:basedOn w:val="3"/>
    <w:qFormat/>
    <w:uiPriority w:val="0"/>
    <w:rPr>
      <w:rFonts w:hint="eastAsia" w:ascii="方正仿宋_GBK" w:hAnsi="方正仿宋_GBK" w:eastAsia="方正仿宋_GBK" w:cs="方正仿宋_GBK"/>
      <w:color w:val="000000"/>
      <w:sz w:val="28"/>
      <w:szCs w:val="28"/>
      <w:u w:val="none"/>
    </w:rPr>
  </w:style>
  <w:style w:type="character" w:customStyle="1" w:styleId="7">
    <w:name w:val="font31"/>
    <w:basedOn w:val="3"/>
    <w:qFormat/>
    <w:uiPriority w:val="0"/>
    <w:rPr>
      <w:rFonts w:hint="default" w:ascii="Times New Roman" w:hAnsi="Times New Roman" w:cs="Times New Roman"/>
      <w:color w:val="000000"/>
      <w:sz w:val="28"/>
      <w:szCs w:val="28"/>
      <w:u w:val="none"/>
    </w:rPr>
  </w:style>
  <w:style w:type="character" w:customStyle="1" w:styleId="8">
    <w:name w:val="font101"/>
    <w:basedOn w:val="3"/>
    <w:qFormat/>
    <w:uiPriority w:val="0"/>
    <w:rPr>
      <w:rFonts w:hint="eastAsia" w:ascii="方正黑体_GBK" w:hAnsi="方正黑体_GBK" w:eastAsia="方正黑体_GBK" w:cs="方正黑体_GBK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Office_11.8.2.8621_F1E327BC-269C-435d-A152-05C5408002CA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2025-03-25T07:55:58Z</dcterms:created>
  <dc:creator>Administrator</dc:creator>
  <cp:lastModifiedBy>Administrator</cp:lastModifiedBy>
  <dcterms:modified xsi:type="dcterms:W3CDTF">2025-03-25T07:56:05Z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2052-11.8.2.8621</vt:lpwstr>
  </property>
</Properties>
</file>