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方正黑体_GBK" w:eastAsia="方正黑体_GBK"/>
          <w:kern w:val="0"/>
          <w:szCs w:val="32"/>
        </w:rPr>
      </w:pPr>
      <w:r>
        <w:rPr>
          <w:rFonts w:hint="eastAsia" w:ascii="方正黑体_GBK" w:eastAsia="方正黑体_GBK"/>
          <w:kern w:val="0"/>
          <w:szCs w:val="32"/>
        </w:rPr>
        <w:t>附件5</w:t>
      </w:r>
    </w:p>
    <w:p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案例报送</w:t>
      </w:r>
      <w:r>
        <w:rPr>
          <w:rFonts w:eastAsia="方正小标宋_GBK"/>
          <w:kern w:val="0"/>
          <w:sz w:val="44"/>
          <w:szCs w:val="44"/>
        </w:rPr>
        <w:t>汇总表</w:t>
      </w:r>
    </w:p>
    <w:p>
      <w:pPr>
        <w:widowControl/>
        <w:spacing w:line="600" w:lineRule="exact"/>
        <w:jc w:val="center"/>
        <w:rPr>
          <w:rFonts w:ascii="方正楷体_GBK" w:eastAsia="方正楷体_GBK"/>
          <w:kern w:val="0"/>
          <w:szCs w:val="32"/>
        </w:rPr>
      </w:pPr>
      <w:r>
        <w:rPr>
          <w:rFonts w:hint="eastAsia" w:ascii="方正楷体_GBK" w:eastAsia="方正楷体_GBK"/>
          <w:kern w:val="0"/>
          <w:szCs w:val="32"/>
        </w:rPr>
        <w:t>（本表由设区市体育局汇总填报）</w:t>
      </w:r>
    </w:p>
    <w:p>
      <w:pPr>
        <w:spacing w:before="290" w:beforeLines="50" w:line="480" w:lineRule="exact"/>
        <w:ind w:right="-56" w:rightChars="-18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 xml:space="preserve">设区市体育局（盖章）：                           </w:t>
      </w:r>
    </w:p>
    <w:tbl>
      <w:tblPr>
        <w:tblStyle w:val="2"/>
        <w:tblW w:w="146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785"/>
        <w:gridCol w:w="852"/>
        <w:gridCol w:w="1522"/>
        <w:gridCol w:w="956"/>
        <w:gridCol w:w="1921"/>
        <w:gridCol w:w="1684"/>
        <w:gridCol w:w="1650"/>
        <w:gridCol w:w="175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序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号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案例名称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县（市、区）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报送单位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注册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时间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所属征集方向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微软雅黑" w:eastAsia="方正黑体_GBK" w:cs="微软雅黑"/>
                <w:kern w:val="0"/>
                <w:sz w:val="21"/>
                <w:szCs w:val="21"/>
              </w:rPr>
              <w:t>★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具体类型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（根据征集方向1、2、3...等小类填写）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体育消费场景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投入运营时间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（或举办时间）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（年/月）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体育消费场景面积（单位：平方米）（或参加人数 单位：人次）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360" w:lineRule="exact"/>
        <w:jc w:val="left"/>
        <w:rPr>
          <w:rFonts w:ascii="方正黑体_GBK" w:eastAsia="方正黑体_GBK"/>
          <w:kern w:val="0"/>
          <w:sz w:val="21"/>
          <w:szCs w:val="21"/>
        </w:rPr>
        <w:sectPr>
          <w:pgSz w:w="16838" w:h="11906" w:orient="landscape"/>
          <w:pgMar w:top="2041" w:right="1588" w:bottom="1985" w:left="1588" w:header="737" w:footer="1644" w:gutter="0"/>
          <w:cols w:space="720" w:num="1"/>
          <w:docGrid w:type="linesAndChars" w:linePitch="580" w:charSpace="-1683"/>
        </w:sectPr>
      </w:pPr>
      <w:r>
        <w:rPr>
          <w:rFonts w:hint="eastAsia" w:ascii="方正黑体_GBK" w:eastAsia="方正黑体_GBK"/>
          <w:kern w:val="0"/>
          <w:sz w:val="21"/>
          <w:szCs w:val="21"/>
        </w:rPr>
        <w:t>备注：标</w:t>
      </w:r>
      <w:r>
        <w:rPr>
          <w:rFonts w:hint="eastAsia" w:ascii="方正黑体_GBK" w:hAnsi="微软雅黑" w:eastAsia="方正黑体_GBK" w:cs="微软雅黑"/>
          <w:kern w:val="0"/>
          <w:sz w:val="21"/>
          <w:szCs w:val="21"/>
        </w:rPr>
        <w:t>★</w:t>
      </w:r>
      <w:r>
        <w:rPr>
          <w:rFonts w:hint="eastAsia" w:ascii="方正黑体_GBK" w:eastAsia="方正黑体_GBK"/>
          <w:kern w:val="0"/>
          <w:sz w:val="21"/>
          <w:szCs w:val="21"/>
        </w:rPr>
        <w:t>“具体类型”一栏，根据征集方向中1、2、3.....12小类填写，内容可参照附件3《典型案例报送表》中相关内容填写。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2023-05-18T02:08:50Z</dcterms:created>
  <dc:creator>Administrator</dc:creator>
  <cp:lastModifiedBy>Administrator</cp:lastModifiedBy>
  <dcterms:modified xsi:type="dcterms:W3CDTF">2023-05-18T02:09:00Z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